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DE88EE" w14:textId="77777777" w:rsidR="002B26FA" w:rsidRDefault="002B26FA" w:rsidP="002B26FA">
      <w:pPr>
        <w:jc w:val="center"/>
        <w:rPr>
          <w:rFonts w:ascii="Times New Roman" w:hAnsi="Times New Roman" w:cs="Times New Roman"/>
          <w:b/>
          <w:sz w:val="28"/>
          <w:szCs w:val="28"/>
        </w:rPr>
      </w:pPr>
      <w:r>
        <w:rPr>
          <w:rFonts w:ascii="Times New Roman" w:hAnsi="Times New Roman" w:cs="Times New Roman"/>
          <w:b/>
          <w:sz w:val="28"/>
          <w:szCs w:val="28"/>
        </w:rPr>
        <w:t>Государственное бюджетное образовательное учреждение «Комплексный реабилитационно-образовательный центр для детей с нарушениями слуха и зрения»</w:t>
      </w:r>
    </w:p>
    <w:p w14:paraId="352E4C65" w14:textId="397F3CCD" w:rsidR="002B26FA" w:rsidRDefault="00D141DE" w:rsidP="00D141DE">
      <w:pPr>
        <w:shd w:val="clear" w:color="auto" w:fill="FFFFFF"/>
        <w:spacing w:after="0" w:line="240" w:lineRule="auto"/>
        <w:jc w:val="center"/>
        <w:rPr>
          <w:rFonts w:ascii="Times New Roman" w:eastAsia="Times New Roman" w:hAnsi="Times New Roman" w:cs="Times New Roman"/>
          <w:color w:val="000000"/>
          <w:kern w:val="2"/>
          <w:sz w:val="28"/>
          <w:szCs w:val="28"/>
          <w:lang w:eastAsia="ru-RU"/>
          <w14:ligatures w14:val="standardContextual"/>
        </w:rPr>
      </w:pPr>
      <w:bookmarkStart w:id="0" w:name="_GoBack"/>
      <w:r>
        <w:rPr>
          <w:noProof/>
          <w:lang w:eastAsia="ru-RU"/>
        </w:rPr>
        <w:drawing>
          <wp:inline distT="0" distB="0" distL="0" distR="0" wp14:anchorId="614C4762" wp14:editId="4F5E0F19">
            <wp:extent cx="6486144" cy="2523744"/>
            <wp:effectExtent l="0" t="0" r="0" b="0"/>
            <wp:docPr id="25" name="Рисунок 2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476037" cy="2519811"/>
                    </a:xfrm>
                    <a:prstGeom prst="rect">
                      <a:avLst/>
                    </a:prstGeom>
                    <a:noFill/>
                    <a:ln>
                      <a:noFill/>
                    </a:ln>
                  </pic:spPr>
                </pic:pic>
              </a:graphicData>
            </a:graphic>
          </wp:inline>
        </w:drawing>
      </w:r>
      <w:bookmarkEnd w:id="0"/>
    </w:p>
    <w:p w14:paraId="4C358EA4" w14:textId="77777777" w:rsidR="002B26FA" w:rsidRDefault="002B26FA" w:rsidP="002B26FA">
      <w:pPr>
        <w:autoSpaceDE w:val="0"/>
        <w:autoSpaceDN w:val="0"/>
        <w:adjustRightInd w:val="0"/>
        <w:spacing w:after="0" w:line="240" w:lineRule="auto"/>
        <w:jc w:val="center"/>
        <w:rPr>
          <w:rFonts w:ascii="Times New Roman" w:eastAsia="Times New Roman" w:hAnsi="Times New Roman" w:cs="Times New Roman"/>
          <w:bCs/>
          <w:color w:val="000000"/>
          <w:sz w:val="28"/>
          <w:szCs w:val="28"/>
          <w:lang w:eastAsia="ru-RU"/>
        </w:rPr>
      </w:pPr>
    </w:p>
    <w:p w14:paraId="3DADFC26" w14:textId="77777777"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b/>
          <w:bCs/>
          <w:color w:val="000000" w:themeColor="text1"/>
          <w:kern w:val="2"/>
          <w:sz w:val="28"/>
          <w:szCs w:val="28"/>
          <w:lang w:eastAsia="ru-RU"/>
          <w14:ligatures w14:val="standardContextual"/>
        </w:rPr>
        <w:t>Рабочая программа</w:t>
      </w:r>
    </w:p>
    <w:p w14:paraId="085966A9" w14:textId="40DFFF21" w:rsidR="002B26FA" w:rsidRPr="00124D22" w:rsidRDefault="002B26FA" w:rsidP="002B26FA">
      <w:pPr>
        <w:pStyle w:val="a5"/>
        <w:spacing w:after="0" w:line="240" w:lineRule="auto"/>
        <w:ind w:firstLine="709"/>
        <w:jc w:val="center"/>
        <w:rPr>
          <w:rFonts w:ascii="Times New Roman" w:eastAsia="Times New Roman" w:hAnsi="Times New Roman" w:cs="Times New Roman"/>
          <w:b/>
          <w:bCs/>
          <w:color w:val="auto"/>
          <w:sz w:val="24"/>
          <w:szCs w:val="24"/>
        </w:rPr>
      </w:pPr>
      <w:r>
        <w:rPr>
          <w:rFonts w:ascii="Times New Roman" w:hAnsi="Times New Roman" w:cs="Times New Roman"/>
          <w:color w:val="000000" w:themeColor="text1"/>
          <w:sz w:val="28"/>
          <w:szCs w:val="28"/>
        </w:rPr>
        <w:t xml:space="preserve">Наименование учебного курса: </w:t>
      </w:r>
      <w:r w:rsidR="00790347" w:rsidRPr="00790347">
        <w:rPr>
          <w:rFonts w:ascii="Times New Roman" w:hAnsi="Times New Roman" w:cs="Times New Roman"/>
          <w:b/>
          <w:bCs/>
          <w:color w:val="auto"/>
          <w:sz w:val="28"/>
          <w:szCs w:val="24"/>
        </w:rPr>
        <w:t>Изобразительное искусство</w:t>
      </w:r>
    </w:p>
    <w:p w14:paraId="12858106" w14:textId="68C41B9D" w:rsidR="002B26FA" w:rsidRDefault="002B26FA" w:rsidP="002B26FA">
      <w:pPr>
        <w:spacing w:after="0" w:line="240" w:lineRule="auto"/>
        <w:ind w:firstLine="709"/>
        <w:jc w:val="center"/>
        <w:rPr>
          <w:rFonts w:ascii="Times New Roman" w:eastAsia="Times New Roman" w:hAnsi="Times New Roman" w:cs="Times New Roman"/>
          <w:color w:val="000000" w:themeColor="text1"/>
          <w:sz w:val="28"/>
          <w:szCs w:val="28"/>
          <w:lang w:eastAsia="ru-RU"/>
        </w:rPr>
      </w:pPr>
    </w:p>
    <w:p w14:paraId="26B38B43" w14:textId="50EDE884"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 xml:space="preserve">Класс: </w:t>
      </w:r>
      <w:r w:rsidR="00AC1AE6">
        <w:rPr>
          <w:rFonts w:ascii="Times New Roman" w:eastAsia="Times New Roman" w:hAnsi="Times New Roman" w:cs="Times New Roman"/>
          <w:color w:val="000000" w:themeColor="text1"/>
          <w:kern w:val="2"/>
          <w:sz w:val="28"/>
          <w:szCs w:val="28"/>
          <w:lang w:eastAsia="ru-RU"/>
          <w14:ligatures w14:val="standardContextual"/>
        </w:rPr>
        <w:t>4</w:t>
      </w:r>
      <w:r>
        <w:rPr>
          <w:rFonts w:ascii="Times New Roman" w:eastAsia="Times New Roman" w:hAnsi="Times New Roman" w:cs="Times New Roman"/>
          <w:color w:val="000000" w:themeColor="text1"/>
          <w:kern w:val="2"/>
          <w:sz w:val="28"/>
          <w:szCs w:val="28"/>
          <w:lang w:eastAsia="ru-RU"/>
          <w14:ligatures w14:val="standardContextual"/>
        </w:rPr>
        <w:t xml:space="preserve"> (вариант 1.4)</w:t>
      </w:r>
    </w:p>
    <w:p w14:paraId="50F25923" w14:textId="77777777"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 xml:space="preserve">Учитель: </w:t>
      </w:r>
      <w:proofErr w:type="spellStart"/>
      <w:r>
        <w:rPr>
          <w:rFonts w:ascii="Times New Roman" w:eastAsia="Times New Roman" w:hAnsi="Times New Roman" w:cs="Times New Roman"/>
          <w:color w:val="000000" w:themeColor="text1"/>
          <w:kern w:val="2"/>
          <w:sz w:val="28"/>
          <w:szCs w:val="28"/>
          <w:lang w:eastAsia="ru-RU"/>
          <w14:ligatures w14:val="standardContextual"/>
        </w:rPr>
        <w:t>Кулова</w:t>
      </w:r>
      <w:proofErr w:type="spellEnd"/>
      <w:r>
        <w:rPr>
          <w:rFonts w:ascii="Times New Roman" w:eastAsia="Times New Roman" w:hAnsi="Times New Roman" w:cs="Times New Roman"/>
          <w:color w:val="000000" w:themeColor="text1"/>
          <w:kern w:val="2"/>
          <w:sz w:val="28"/>
          <w:szCs w:val="28"/>
          <w:lang w:eastAsia="ru-RU"/>
          <w14:ligatures w14:val="standardContextual"/>
        </w:rPr>
        <w:t xml:space="preserve"> Ф.И.</w:t>
      </w:r>
    </w:p>
    <w:p w14:paraId="7C527EB6" w14:textId="77777777"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Уровень общего образования: НОО</w:t>
      </w:r>
    </w:p>
    <w:p w14:paraId="03D3F4A5" w14:textId="2B2D0B48"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sz w:val="28"/>
          <w:szCs w:val="28"/>
          <w:lang w:eastAsia="ru-RU"/>
          <w14:ligatures w14:val="standardContextual"/>
        </w:rPr>
      </w:pPr>
      <w:r>
        <w:rPr>
          <w:rFonts w:ascii="Times New Roman" w:eastAsia="Times New Roman" w:hAnsi="Times New Roman" w:cs="Times New Roman"/>
          <w:color w:val="000000" w:themeColor="text1"/>
          <w:kern w:val="2"/>
          <w:sz w:val="28"/>
          <w:szCs w:val="28"/>
          <w:lang w:eastAsia="ru-RU"/>
          <w14:ligatures w14:val="standardContextual"/>
        </w:rPr>
        <w:t>Срок реализации программы: 202</w:t>
      </w:r>
      <w:r w:rsidR="00AC1AE6">
        <w:rPr>
          <w:rFonts w:ascii="Times New Roman" w:eastAsia="Times New Roman" w:hAnsi="Times New Roman" w:cs="Times New Roman"/>
          <w:color w:val="000000" w:themeColor="text1"/>
          <w:kern w:val="2"/>
          <w:sz w:val="28"/>
          <w:szCs w:val="28"/>
          <w:lang w:eastAsia="ru-RU"/>
          <w14:ligatures w14:val="standardContextual"/>
        </w:rPr>
        <w:t>4</w:t>
      </w:r>
      <w:r>
        <w:rPr>
          <w:rFonts w:ascii="Times New Roman" w:eastAsia="Times New Roman" w:hAnsi="Times New Roman" w:cs="Times New Roman"/>
          <w:color w:val="000000" w:themeColor="text1"/>
          <w:kern w:val="2"/>
          <w:sz w:val="28"/>
          <w:szCs w:val="28"/>
          <w:lang w:eastAsia="ru-RU"/>
          <w14:ligatures w14:val="standardContextual"/>
        </w:rPr>
        <w:t>-202</w:t>
      </w:r>
      <w:r w:rsidR="00AC1AE6">
        <w:rPr>
          <w:rFonts w:ascii="Times New Roman" w:eastAsia="Times New Roman" w:hAnsi="Times New Roman" w:cs="Times New Roman"/>
          <w:color w:val="000000" w:themeColor="text1"/>
          <w:kern w:val="2"/>
          <w:sz w:val="28"/>
          <w:szCs w:val="28"/>
          <w:lang w:eastAsia="ru-RU"/>
          <w14:ligatures w14:val="standardContextual"/>
        </w:rPr>
        <w:t>5</w:t>
      </w:r>
      <w:r>
        <w:rPr>
          <w:rFonts w:ascii="Times New Roman" w:eastAsia="Times New Roman" w:hAnsi="Times New Roman" w:cs="Times New Roman"/>
          <w:color w:val="000000" w:themeColor="text1"/>
          <w:kern w:val="2"/>
          <w:sz w:val="28"/>
          <w:szCs w:val="28"/>
          <w:lang w:eastAsia="ru-RU"/>
          <w14:ligatures w14:val="standardContextual"/>
        </w:rPr>
        <w:t xml:space="preserve"> учебный год</w:t>
      </w:r>
    </w:p>
    <w:p w14:paraId="755D2066" w14:textId="77777777"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sz w:val="24"/>
          <w:szCs w:val="24"/>
          <w:lang w:eastAsia="ru-RU"/>
          <w14:ligatures w14:val="standardContextual"/>
        </w:rPr>
      </w:pPr>
    </w:p>
    <w:p w14:paraId="10B0EDAE" w14:textId="62F10E34"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lang w:eastAsia="ru-RU"/>
          <w14:ligatures w14:val="standardContextual"/>
        </w:rPr>
      </w:pPr>
    </w:p>
    <w:p w14:paraId="54BAC8F7" w14:textId="77777777" w:rsidR="002B26FA" w:rsidRDefault="002B26FA" w:rsidP="002B26FA">
      <w:pPr>
        <w:spacing w:before="100" w:after="100" w:line="240" w:lineRule="auto"/>
        <w:ind w:right="256"/>
        <w:jc w:val="center"/>
        <w:rPr>
          <w:rFonts w:ascii="Times New Roman" w:eastAsia="Times New Roman" w:hAnsi="Times New Roman" w:cs="Times New Roman"/>
          <w:color w:val="000000" w:themeColor="text1"/>
          <w:kern w:val="2"/>
          <w:lang w:eastAsia="ru-RU"/>
          <w14:ligatures w14:val="standardContextual"/>
        </w:rPr>
      </w:pPr>
    </w:p>
    <w:p w14:paraId="7AAA668D" w14:textId="77777777" w:rsidR="002B26FA" w:rsidRDefault="002B26FA" w:rsidP="002B26FA">
      <w:pPr>
        <w:autoSpaceDE w:val="0"/>
        <w:autoSpaceDN w:val="0"/>
        <w:adjustRightInd w:val="0"/>
        <w:spacing w:after="0" w:line="240" w:lineRule="auto"/>
        <w:rPr>
          <w:rFonts w:ascii="Times New Roman" w:eastAsia="Times New Roman" w:hAnsi="Times New Roman" w:cs="Times New Roman"/>
          <w:bCs/>
          <w:color w:val="000000"/>
          <w:sz w:val="24"/>
          <w:szCs w:val="24"/>
          <w:lang w:eastAsia="ru-RU"/>
        </w:rPr>
      </w:pPr>
    </w:p>
    <w:p w14:paraId="3D19EA96" w14:textId="46165C55" w:rsidR="002B26FA" w:rsidRDefault="002B26FA" w:rsidP="00790347">
      <w:pPr>
        <w:shd w:val="clear" w:color="auto" w:fill="FFFFFF"/>
        <w:spacing w:after="0" w:line="360" w:lineRule="auto"/>
        <w:ind w:left="-142" w:hanging="425"/>
        <w:jc w:val="right"/>
        <w:rPr>
          <w:rFonts w:ascii="Times New Roman" w:eastAsia="Times New Roman" w:hAnsi="Times New Roman" w:cs="Times New Roman"/>
          <w:bCs/>
          <w:color w:val="000000"/>
          <w:kern w:val="2"/>
          <w:sz w:val="24"/>
          <w:szCs w:val="24"/>
          <w:lang w:eastAsia="ru-RU"/>
          <w14:ligatures w14:val="standardContextual"/>
        </w:rPr>
      </w:pPr>
      <w:r>
        <w:rPr>
          <w:rFonts w:ascii="Times New Roman" w:eastAsia="Times New Roman" w:hAnsi="Times New Roman" w:cs="Times New Roman"/>
          <w:bCs/>
          <w:color w:val="000000"/>
          <w:kern w:val="2"/>
          <w:sz w:val="24"/>
          <w:szCs w:val="24"/>
          <w:lang w:eastAsia="ru-RU"/>
          <w14:ligatures w14:val="standardContextual"/>
        </w:rPr>
        <w:t xml:space="preserve">     Рабочую программу составила___________ </w:t>
      </w:r>
      <w:proofErr w:type="spellStart"/>
      <w:r>
        <w:rPr>
          <w:rFonts w:ascii="Times New Roman" w:eastAsia="Times New Roman" w:hAnsi="Times New Roman" w:cs="Times New Roman"/>
          <w:bCs/>
          <w:color w:val="000000"/>
          <w:kern w:val="2"/>
          <w:sz w:val="24"/>
          <w:szCs w:val="24"/>
          <w:lang w:eastAsia="ru-RU"/>
          <w14:ligatures w14:val="standardContextual"/>
        </w:rPr>
        <w:t>Кулова</w:t>
      </w:r>
      <w:proofErr w:type="spellEnd"/>
      <w:r>
        <w:rPr>
          <w:rFonts w:ascii="Times New Roman" w:eastAsia="Times New Roman" w:hAnsi="Times New Roman" w:cs="Times New Roman"/>
          <w:bCs/>
          <w:color w:val="000000"/>
          <w:kern w:val="2"/>
          <w:sz w:val="24"/>
          <w:szCs w:val="24"/>
          <w:lang w:eastAsia="ru-RU"/>
          <w14:ligatures w14:val="standardContextual"/>
        </w:rPr>
        <w:t xml:space="preserve"> Ф.И.,    Квалификационная категория: высшая.</w:t>
      </w:r>
    </w:p>
    <w:p w14:paraId="0D53CD20" w14:textId="77777777" w:rsidR="002B26FA" w:rsidRDefault="002B26FA" w:rsidP="00F23D3E">
      <w:pPr>
        <w:pStyle w:val="a5"/>
        <w:spacing w:after="0" w:line="240" w:lineRule="auto"/>
        <w:ind w:firstLine="709"/>
        <w:jc w:val="center"/>
        <w:rPr>
          <w:rFonts w:ascii="Times New Roman" w:hAnsi="Times New Roman" w:cs="Times New Roman"/>
          <w:b/>
          <w:bCs/>
          <w:color w:val="auto"/>
          <w:sz w:val="24"/>
          <w:szCs w:val="24"/>
        </w:rPr>
      </w:pPr>
    </w:p>
    <w:p w14:paraId="559C4869" w14:textId="07A57A7B" w:rsidR="00F23D3E" w:rsidRPr="00124D22" w:rsidRDefault="00790347" w:rsidP="00F23D3E">
      <w:pPr>
        <w:pStyle w:val="a5"/>
        <w:spacing w:after="0" w:line="240" w:lineRule="auto"/>
        <w:ind w:firstLine="709"/>
        <w:jc w:val="center"/>
        <w:rPr>
          <w:rFonts w:ascii="Times New Roman" w:eastAsia="Times New Roman" w:hAnsi="Times New Roman" w:cs="Times New Roman"/>
          <w:b/>
          <w:bCs/>
          <w:color w:val="auto"/>
          <w:sz w:val="24"/>
          <w:szCs w:val="24"/>
        </w:rPr>
      </w:pPr>
      <w:r>
        <w:rPr>
          <w:rFonts w:ascii="Times New Roman" w:hAnsi="Times New Roman" w:cs="Times New Roman"/>
          <w:b/>
          <w:bCs/>
          <w:color w:val="auto"/>
          <w:sz w:val="24"/>
          <w:szCs w:val="24"/>
        </w:rPr>
        <w:t>ИЗОБРАЗИТЕЛЬНОЕ</w:t>
      </w:r>
      <w:r w:rsidR="00F23D3E" w:rsidRPr="00124D22">
        <w:rPr>
          <w:rFonts w:ascii="Times New Roman" w:hAnsi="Times New Roman" w:cs="Times New Roman"/>
          <w:b/>
          <w:bCs/>
          <w:color w:val="auto"/>
          <w:sz w:val="24"/>
          <w:szCs w:val="24"/>
        </w:rPr>
        <w:t xml:space="preserve"> </w:t>
      </w:r>
      <w:r w:rsidR="002B26FA">
        <w:rPr>
          <w:rFonts w:ascii="Times New Roman" w:hAnsi="Times New Roman" w:cs="Times New Roman"/>
          <w:b/>
          <w:bCs/>
          <w:color w:val="auto"/>
          <w:sz w:val="24"/>
          <w:szCs w:val="24"/>
        </w:rPr>
        <w:t>ИСКУССТВО</w:t>
      </w:r>
    </w:p>
    <w:p w14:paraId="6792CFE4" w14:textId="77777777" w:rsidR="00F23D3E" w:rsidRPr="00124D22" w:rsidRDefault="00F23D3E" w:rsidP="00F23D3E">
      <w:pPr>
        <w:pStyle w:val="a5"/>
        <w:spacing w:after="0" w:line="24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(лепка, рисование, аппликация)</w:t>
      </w:r>
    </w:p>
    <w:p w14:paraId="063E3F50" w14:textId="77777777" w:rsidR="00F23D3E" w:rsidRPr="00133C7B" w:rsidRDefault="00F23D3E" w:rsidP="00F23D3E">
      <w:pPr>
        <w:rPr>
          <w:kern w:val="2"/>
          <w14:ligatures w14:val="standardContextual"/>
        </w:rPr>
      </w:pPr>
    </w:p>
    <w:p w14:paraId="1D0F9F9B" w14:textId="15D95898" w:rsidR="00F23D3E" w:rsidRPr="00133C7B" w:rsidRDefault="00F23D3E" w:rsidP="0064107C">
      <w:pPr>
        <w:spacing w:after="0" w:line="360" w:lineRule="auto"/>
        <w:rPr>
          <w:rFonts w:ascii="Times New Roman" w:hAnsi="Times New Roman" w:cs="Times New Roman"/>
          <w:kern w:val="2"/>
          <w:sz w:val="24"/>
          <w:szCs w:val="24"/>
          <w14:ligatures w14:val="standardContextual"/>
        </w:rPr>
      </w:pPr>
      <w:r w:rsidRPr="00133C7B">
        <w:rPr>
          <w:rFonts w:ascii="Times New Roman" w:hAnsi="Times New Roman" w:cs="Times New Roman"/>
          <w:color w:val="000000"/>
          <w:kern w:val="2"/>
          <w:sz w:val="24"/>
          <w:szCs w:val="24"/>
          <w:shd w:val="clear" w:color="auto" w:fill="FFFFFF"/>
          <w14:ligatures w14:val="standardContextual"/>
        </w:rPr>
        <w:t>Рабочая программа по комплексному предмету "</w:t>
      </w:r>
      <w:r w:rsidR="00790347">
        <w:rPr>
          <w:rFonts w:ascii="Times New Roman" w:hAnsi="Times New Roman" w:cs="Times New Roman"/>
          <w:color w:val="000000"/>
          <w:kern w:val="2"/>
          <w:sz w:val="24"/>
          <w:szCs w:val="24"/>
          <w:shd w:val="clear" w:color="auto" w:fill="FFFFFF"/>
          <w14:ligatures w14:val="standardContextual"/>
        </w:rPr>
        <w:t>Изобразительная деятельность</w:t>
      </w:r>
      <w:r w:rsidRPr="00133C7B">
        <w:rPr>
          <w:rFonts w:ascii="Times New Roman" w:hAnsi="Times New Roman" w:cs="Times New Roman"/>
          <w:color w:val="000000"/>
          <w:kern w:val="2"/>
          <w:sz w:val="24"/>
          <w:szCs w:val="24"/>
          <w:shd w:val="clear" w:color="auto" w:fill="FFFFFF"/>
          <w14:ligatures w14:val="standardContextual"/>
        </w:rPr>
        <w:t xml:space="preserve">" на уровне начального общего образования для </w:t>
      </w:r>
      <w:r>
        <w:rPr>
          <w:rFonts w:ascii="Times New Roman" w:hAnsi="Times New Roman" w:cs="Times New Roman"/>
          <w:color w:val="000000"/>
          <w:kern w:val="2"/>
          <w:sz w:val="24"/>
          <w:szCs w:val="24"/>
          <w:shd w:val="clear" w:color="auto" w:fill="FFFFFF"/>
          <w14:ligatures w14:val="standardContextual"/>
        </w:rPr>
        <w:t>глухих</w:t>
      </w:r>
      <w:r w:rsidRPr="00133C7B">
        <w:rPr>
          <w:rFonts w:ascii="Times New Roman" w:hAnsi="Times New Roman" w:cs="Times New Roman"/>
          <w:color w:val="000000"/>
          <w:kern w:val="2"/>
          <w:sz w:val="24"/>
          <w:szCs w:val="24"/>
          <w:shd w:val="clear" w:color="auto" w:fill="FFFFFF"/>
          <w14:ligatures w14:val="standardContextual"/>
        </w:rPr>
        <w:t xml:space="preserve"> обучающ</w:t>
      </w:r>
      <w:r w:rsidR="002B26FA">
        <w:rPr>
          <w:rFonts w:ascii="Times New Roman" w:hAnsi="Times New Roman" w:cs="Times New Roman"/>
          <w:color w:val="000000"/>
          <w:kern w:val="2"/>
          <w:sz w:val="24"/>
          <w:szCs w:val="24"/>
          <w:shd w:val="clear" w:color="auto" w:fill="FFFFFF"/>
          <w14:ligatures w14:val="standardContextual"/>
        </w:rPr>
        <w:t>егося</w:t>
      </w:r>
      <w:r w:rsidRPr="00133C7B">
        <w:rPr>
          <w:rFonts w:ascii="Times New Roman" w:hAnsi="Times New Roman" w:cs="Times New Roman"/>
          <w:color w:val="000000"/>
          <w:kern w:val="2"/>
          <w:sz w:val="24"/>
          <w:szCs w:val="24"/>
          <w:shd w:val="clear" w:color="auto" w:fill="FFFFFF"/>
          <w14:ligatures w14:val="standardContextual"/>
        </w:rPr>
        <w:t xml:space="preserve"> </w:t>
      </w:r>
      <w:r w:rsidR="00AC1AE6">
        <w:rPr>
          <w:rFonts w:ascii="Times New Roman" w:hAnsi="Times New Roman" w:cs="Times New Roman"/>
          <w:color w:val="000000"/>
          <w:kern w:val="2"/>
          <w:sz w:val="24"/>
          <w:szCs w:val="24"/>
          <w:shd w:val="clear" w:color="auto" w:fill="FFFFFF"/>
          <w14:ligatures w14:val="standardContextual"/>
        </w:rPr>
        <w:t>4</w:t>
      </w:r>
      <w:r w:rsidRPr="00133C7B">
        <w:rPr>
          <w:rFonts w:ascii="Times New Roman" w:hAnsi="Times New Roman" w:cs="Times New Roman"/>
          <w:color w:val="000000"/>
          <w:kern w:val="2"/>
          <w:sz w:val="24"/>
          <w:szCs w:val="24"/>
          <w:shd w:val="clear" w:color="auto" w:fill="FFFFFF"/>
          <w14:ligatures w14:val="standardContextual"/>
        </w:rPr>
        <w:t xml:space="preserve"> класса с умственной отсталостью (интеллектуальными нарушениями), тяжелыми и множественными нарушениями развития составлена на основе требований к результатам освоения АООП НОО, установленными </w:t>
      </w:r>
      <w:hyperlink r:id="rId7" w:history="1">
        <w:r w:rsidRPr="00133C7B">
          <w:rPr>
            <w:rFonts w:ascii="Times New Roman" w:hAnsi="Times New Roman" w:cs="Times New Roman"/>
            <w:kern w:val="2"/>
            <w:sz w:val="24"/>
            <w:szCs w:val="24"/>
            <w:bdr w:val="none" w:sz="0" w:space="0" w:color="auto" w:frame="1"/>
            <w:shd w:val="clear" w:color="auto" w:fill="FFFFFF"/>
            <w14:ligatures w14:val="standardContextual"/>
          </w:rPr>
          <w:t>ФГОС</w:t>
        </w:r>
      </w:hyperlink>
      <w:r w:rsidRPr="00133C7B">
        <w:rPr>
          <w:rFonts w:ascii="Times New Roman" w:hAnsi="Times New Roman" w:cs="Times New Roman"/>
          <w:kern w:val="2"/>
          <w:sz w:val="24"/>
          <w:szCs w:val="24"/>
          <w:shd w:val="clear" w:color="auto" w:fill="FFFFFF"/>
          <w14:ligatures w14:val="standardContextual"/>
        </w:rPr>
        <w:t> Н</w:t>
      </w:r>
      <w:r w:rsidRPr="00133C7B">
        <w:rPr>
          <w:rFonts w:ascii="Times New Roman" w:hAnsi="Times New Roman" w:cs="Times New Roman"/>
          <w:color w:val="000000"/>
          <w:kern w:val="2"/>
          <w:sz w:val="24"/>
          <w:szCs w:val="24"/>
          <w:shd w:val="clear" w:color="auto" w:fill="FFFFFF"/>
          <w14:ligatures w14:val="standardContextual"/>
        </w:rPr>
        <w:t xml:space="preserve">ОО обучающихся с ОВЗ, </w:t>
      </w:r>
      <w:r>
        <w:rPr>
          <w:rFonts w:ascii="Times New Roman" w:hAnsi="Times New Roman" w:cs="Times New Roman"/>
          <w:color w:val="000000"/>
          <w:kern w:val="2"/>
          <w:sz w:val="24"/>
          <w:szCs w:val="24"/>
          <w:shd w:val="clear" w:color="auto" w:fill="FFFFFF"/>
          <w14:ligatures w14:val="standardContextual"/>
        </w:rPr>
        <w:t>Ф</w:t>
      </w:r>
      <w:r w:rsidRPr="00133C7B">
        <w:rPr>
          <w:rFonts w:ascii="Times New Roman" w:hAnsi="Times New Roman" w:cs="Times New Roman"/>
          <w:color w:val="000000"/>
          <w:kern w:val="2"/>
          <w:sz w:val="24"/>
          <w:szCs w:val="24"/>
          <w:shd w:val="clear" w:color="auto" w:fill="FFFFFF"/>
          <w14:ligatures w14:val="standardContextual"/>
        </w:rPr>
        <w:t xml:space="preserve">едеральной программы воспитания, в соответствии </w:t>
      </w:r>
      <w:proofErr w:type="gramStart"/>
      <w:r w:rsidRPr="00133C7B">
        <w:rPr>
          <w:rFonts w:ascii="Times New Roman" w:hAnsi="Times New Roman" w:cs="Times New Roman"/>
          <w:color w:val="000000"/>
          <w:kern w:val="2"/>
          <w:sz w:val="24"/>
          <w:szCs w:val="24"/>
          <w:shd w:val="clear" w:color="auto" w:fill="FFFFFF"/>
          <w14:ligatures w14:val="standardContextual"/>
        </w:rPr>
        <w:t>с</w:t>
      </w:r>
      <w:proofErr w:type="gramEnd"/>
      <w:r w:rsidRPr="00133C7B">
        <w:rPr>
          <w:rFonts w:ascii="Times New Roman" w:hAnsi="Times New Roman" w:cs="Times New Roman"/>
          <w:color w:val="000000"/>
          <w:kern w:val="2"/>
          <w:sz w:val="24"/>
          <w:szCs w:val="24"/>
          <w:shd w:val="clear" w:color="auto" w:fill="FFFFFF"/>
          <w14:ligatures w14:val="standardContextual"/>
        </w:rPr>
        <w:t>:</w:t>
      </w:r>
    </w:p>
    <w:p w14:paraId="435D2850" w14:textId="77777777" w:rsidR="00AC1AE6" w:rsidRPr="00AC1AE6" w:rsidRDefault="00AC1AE6" w:rsidP="00AC1AE6">
      <w:pPr>
        <w:spacing w:after="0" w:line="360" w:lineRule="auto"/>
        <w:ind w:firstLine="567"/>
        <w:jc w:val="both"/>
        <w:rPr>
          <w:rFonts w:ascii="Times New Roman" w:eastAsia="Calibri" w:hAnsi="Times New Roman" w:cs="Times New Roman"/>
          <w:sz w:val="24"/>
          <w:szCs w:val="24"/>
        </w:rPr>
      </w:pPr>
      <w:r w:rsidRPr="00AC1AE6">
        <w:rPr>
          <w:rFonts w:ascii="Times New Roman" w:eastAsia="Calibri" w:hAnsi="Times New Roman" w:cs="Times New Roman"/>
          <w:sz w:val="24"/>
          <w:szCs w:val="24"/>
        </w:rPr>
        <w:t xml:space="preserve">Нормативно правовой и документальной основой рабочей программы являются следующие документы: </w:t>
      </w:r>
    </w:p>
    <w:p w14:paraId="67E06113"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25F8F1D7"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proofErr w:type="gramStart"/>
      <w:r w:rsidRPr="00AC1AE6">
        <w:rPr>
          <w:rFonts w:ascii="Times New Roman" w:eastAsia="Times New Roman" w:hAnsi="Times New Roman" w:cs="Times New Roman"/>
          <w:color w:val="000000"/>
          <w:sz w:val="24"/>
          <w:szCs w:val="24"/>
          <w:lang w:eastAsia="ru-RU"/>
        </w:rPr>
        <w:t>Федеральныи</w:t>
      </w:r>
      <w:proofErr w:type="spellEnd"/>
      <w:r w:rsidRPr="00AC1AE6">
        <w:rPr>
          <w:rFonts w:ascii="Times New Roman" w:eastAsia="Times New Roman" w:hAnsi="Times New Roman" w:cs="Times New Roman"/>
          <w:color w:val="000000"/>
          <w:sz w:val="24"/>
          <w:szCs w:val="24"/>
          <w:lang w:eastAsia="ru-RU"/>
        </w:rPr>
        <w:t xml:space="preserve">̆ </w:t>
      </w:r>
      <w:proofErr w:type="spellStart"/>
      <w:r w:rsidRPr="00AC1AE6">
        <w:rPr>
          <w:rFonts w:ascii="Times New Roman" w:eastAsia="Times New Roman" w:hAnsi="Times New Roman" w:cs="Times New Roman"/>
          <w:color w:val="000000"/>
          <w:sz w:val="24"/>
          <w:szCs w:val="24"/>
          <w:lang w:eastAsia="ru-RU"/>
        </w:rPr>
        <w:t>государственныи</w:t>
      </w:r>
      <w:proofErr w:type="spellEnd"/>
      <w:r w:rsidRPr="00AC1AE6">
        <w:rPr>
          <w:rFonts w:ascii="Times New Roman" w:eastAsia="Times New Roman" w:hAnsi="Times New Roman" w:cs="Times New Roman"/>
          <w:color w:val="000000"/>
          <w:sz w:val="24"/>
          <w:szCs w:val="24"/>
          <w:lang w:eastAsia="ru-RU"/>
        </w:rPr>
        <w:t xml:space="preserve">̆ </w:t>
      </w:r>
      <w:proofErr w:type="spellStart"/>
      <w:r w:rsidRPr="00AC1AE6">
        <w:rPr>
          <w:rFonts w:ascii="Times New Roman" w:eastAsia="Times New Roman" w:hAnsi="Times New Roman" w:cs="Times New Roman"/>
          <w:color w:val="000000"/>
          <w:sz w:val="24"/>
          <w:szCs w:val="24"/>
          <w:lang w:eastAsia="ru-RU"/>
        </w:rPr>
        <w:t>образовательныи</w:t>
      </w:r>
      <w:proofErr w:type="spellEnd"/>
      <w:r w:rsidRPr="00AC1AE6">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AC1AE6">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roofErr w:type="gramEnd"/>
    </w:p>
    <w:p w14:paraId="5A629A13"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gramStart"/>
      <w:r w:rsidRPr="00AC1AE6">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AC1AE6">
        <w:rPr>
          <w:rFonts w:ascii="Times New Roman" w:eastAsia="Times New Roman" w:hAnsi="Times New Roman" w:cs="Times New Roman"/>
          <w:sz w:val="24"/>
          <w:szCs w:val="24"/>
          <w:lang w:eastAsia="ru-RU"/>
        </w:rPr>
        <w:t>Минпросвещения</w:t>
      </w:r>
      <w:proofErr w:type="spellEnd"/>
      <w:r w:rsidRPr="00AC1AE6">
        <w:rPr>
          <w:rFonts w:ascii="Times New Roman" w:eastAsia="Times New Roman" w:hAnsi="Times New Roman" w:cs="Times New Roman"/>
          <w:sz w:val="24"/>
          <w:szCs w:val="24"/>
          <w:lang w:eastAsia="ru-RU"/>
        </w:rPr>
        <w:t xml:space="preserve"> России от 24 ноября 2022 г. № 1025);</w:t>
      </w:r>
      <w:proofErr w:type="gramEnd"/>
    </w:p>
    <w:p w14:paraId="13BDA3FF"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AC1AE6">
        <w:rPr>
          <w:rFonts w:ascii="Times New Roman" w:eastAsia="Times New Roman" w:hAnsi="Times New Roman" w:cs="Times New Roman"/>
          <w:color w:val="000000"/>
          <w:sz w:val="24"/>
          <w:szCs w:val="24"/>
          <w:lang w:eastAsia="ru-RU"/>
        </w:rPr>
        <w:t xml:space="preserve">адаптированная основная образовательная программа основного общего образования </w:t>
      </w:r>
      <w:proofErr w:type="gramStart"/>
      <w:r w:rsidRPr="00AC1AE6">
        <w:rPr>
          <w:rFonts w:ascii="Times New Roman" w:eastAsia="Times New Roman" w:hAnsi="Times New Roman" w:cs="Times New Roman"/>
          <w:color w:val="000000"/>
          <w:sz w:val="24"/>
          <w:szCs w:val="24"/>
          <w:lang w:eastAsia="ru-RU"/>
        </w:rPr>
        <w:t>обучающихся</w:t>
      </w:r>
      <w:proofErr w:type="gramEnd"/>
      <w:r w:rsidRPr="00AC1AE6">
        <w:rPr>
          <w:rFonts w:ascii="Times New Roman" w:eastAsia="Times New Roman" w:hAnsi="Times New Roman" w:cs="Times New Roman"/>
          <w:color w:val="000000"/>
          <w:sz w:val="24"/>
          <w:szCs w:val="24"/>
          <w:lang w:eastAsia="ru-RU"/>
        </w:rPr>
        <w:t xml:space="preserve"> с нарушениями слуха ГБОУ КРОЦ;</w:t>
      </w:r>
    </w:p>
    <w:p w14:paraId="6D491FFC"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color w:val="000000"/>
          <w:sz w:val="24"/>
          <w:szCs w:val="24"/>
        </w:rPr>
        <w:t xml:space="preserve">Приказ Министерства просвещения РФ от </w:t>
      </w:r>
      <w:r w:rsidRPr="00AC1AE6">
        <w:rPr>
          <w:rFonts w:ascii="Times New Roman" w:eastAsia="Calibri" w:hAnsi="Times New Roman" w:cs="Calibri"/>
          <w:sz w:val="24"/>
          <w:szCs w:val="24"/>
        </w:rPr>
        <w:t xml:space="preserve">21.09. 2022 г. № 858 </w:t>
      </w:r>
      <w:r w:rsidRPr="00AC1AE6">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295D0926"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AC1AE6">
        <w:rPr>
          <w:rFonts w:ascii="Times New Roman" w:eastAsia="Calibri" w:hAnsi="Times New Roman" w:cs="Calibri"/>
          <w:color w:val="000000"/>
          <w:sz w:val="24"/>
          <w:szCs w:val="24"/>
        </w:rPr>
        <w:t>Постановление Главного государственного санитарного врача России от 28.09.2020 № СП 2.4.3648-20</w:t>
      </w:r>
      <w:proofErr w:type="gramStart"/>
      <w:r w:rsidRPr="00AC1AE6">
        <w:rPr>
          <w:rFonts w:ascii="Times New Roman" w:eastAsia="Calibri" w:hAnsi="Times New Roman" w:cs="Calibri"/>
          <w:color w:val="000000"/>
          <w:sz w:val="24"/>
          <w:szCs w:val="24"/>
        </w:rPr>
        <w:t xml:space="preserve"> О</w:t>
      </w:r>
      <w:proofErr w:type="gramEnd"/>
      <w:r w:rsidRPr="00AC1AE6">
        <w:rPr>
          <w:rFonts w:ascii="Times New Roman" w:eastAsia="Calibri" w:hAnsi="Times New Roman" w:cs="Calibri"/>
          <w:color w:val="000000"/>
          <w:sz w:val="24"/>
          <w:szCs w:val="24"/>
        </w:rPr>
        <w:t xml:space="preserve">б утверждении санитарных </w:t>
      </w:r>
      <w:r w:rsidRPr="00AC1AE6">
        <w:rPr>
          <w:rFonts w:ascii="Times New Roman" w:eastAsia="Calibri" w:hAnsi="Times New Roman" w:cs="Calibri"/>
          <w:color w:val="000000"/>
          <w:sz w:val="24"/>
          <w:szCs w:val="24"/>
        </w:rPr>
        <w:lastRenderedPageBreak/>
        <w:t>правил СП 2.4.3648-20 "Санитарно-эпидемиологические требования к организациям воспитания и обучения, отдыха и оздоровления детей и молодежи";</w:t>
      </w:r>
    </w:p>
    <w:p w14:paraId="7134C15B"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AC1AE6">
        <w:rPr>
          <w:rFonts w:ascii="Times New Roman" w:eastAsia="Calibri" w:hAnsi="Times New Roman" w:cs="Calibri"/>
          <w:sz w:val="24"/>
          <w:szCs w:val="24"/>
        </w:rPr>
        <w:t>СанПиН 1.2.3685-21 «Гигиенические нормативы и требования к обеспечению</w:t>
      </w:r>
      <w:r w:rsidRPr="00AC1AE6">
        <w:rPr>
          <w:rFonts w:ascii="Times New Roman" w:eastAsia="Calibri" w:hAnsi="Times New Roman" w:cs="Calibri"/>
          <w:color w:val="000000"/>
          <w:sz w:val="24"/>
          <w:szCs w:val="24"/>
        </w:rPr>
        <w:t xml:space="preserve"> </w:t>
      </w:r>
      <w:r w:rsidRPr="00AC1AE6">
        <w:rPr>
          <w:rFonts w:ascii="Times New Roman" w:eastAsia="Calibri" w:hAnsi="Times New Roman" w:cs="Calibri"/>
          <w:sz w:val="24"/>
          <w:szCs w:val="24"/>
        </w:rPr>
        <w:t>безопасности и (или) безвредности для человека факторов среды обитания,</w:t>
      </w:r>
    </w:p>
    <w:p w14:paraId="0FEAB600"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3A54CDE1"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AC1AE6">
        <w:rPr>
          <w:rFonts w:ascii="Times New Roman" w:eastAsia="Calibri" w:hAnsi="Times New Roman" w:cs="Calibri"/>
          <w:color w:val="000000"/>
          <w:sz w:val="24"/>
          <w:szCs w:val="24"/>
        </w:rPr>
        <w:t>;</w:t>
      </w:r>
      <w:r w:rsidRPr="00AC1AE6">
        <w:rPr>
          <w:rFonts w:ascii="Times New Roman" w:eastAsia="Calibri" w:hAnsi="Times New Roman" w:cs="Calibri"/>
          <w:sz w:val="24"/>
          <w:szCs w:val="24"/>
        </w:rPr>
        <w:t xml:space="preserve"> </w:t>
      </w:r>
    </w:p>
    <w:p w14:paraId="626B0D33"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3FE63CE9"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rPr>
        <w:t xml:space="preserve">Федеральный закон от 27 июля 2006 г. № 152-ФЗ «О персональных данных», </w:t>
      </w:r>
    </w:p>
    <w:p w14:paraId="7EBB993F"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7DF30796"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6F76EF83" w14:textId="77777777" w:rsidR="00AC1AE6" w:rsidRPr="00AC1AE6" w:rsidRDefault="00AC1AE6" w:rsidP="00AC1AE6">
      <w:pPr>
        <w:widowControl w:val="0"/>
        <w:numPr>
          <w:ilvl w:val="0"/>
          <w:numId w:val="2"/>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AC1AE6">
        <w:rPr>
          <w:rFonts w:ascii="Times New Roman" w:eastAsia="Calibri" w:hAnsi="Times New Roman" w:cs="Calibri"/>
          <w:sz w:val="24"/>
          <w:szCs w:val="24"/>
        </w:rPr>
        <w:t>Учебный план ГБОУ КРОЦ на 2024-2025 уч. год,</w:t>
      </w:r>
    </w:p>
    <w:p w14:paraId="71E2DFF0" w14:textId="7F433444" w:rsidR="00AC1AE6" w:rsidRPr="00AC1AE6" w:rsidRDefault="00AC1AE6" w:rsidP="00AC1AE6">
      <w:pPr>
        <w:spacing w:after="0" w:line="360" w:lineRule="auto"/>
        <w:ind w:right="204" w:firstLine="709"/>
        <w:contextualSpacing/>
        <w:jc w:val="both"/>
        <w:rPr>
          <w:rFonts w:ascii="Times New Roman" w:eastAsia="Calibri" w:hAnsi="Times New Roman" w:cs="Calibri"/>
          <w:caps/>
          <w:sz w:val="28"/>
          <w:szCs w:val="28"/>
        </w:rPr>
      </w:pPr>
    </w:p>
    <w:p w14:paraId="2BDF2D08" w14:textId="77777777" w:rsidR="00F23D3E" w:rsidRDefault="00F23D3E" w:rsidP="0064107C">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В повседневной жизни, участвуя в разных видах деятельности, </w:t>
      </w:r>
      <w:r>
        <w:rPr>
          <w:rFonts w:ascii="Times New Roman" w:hAnsi="Times New Roman" w:cs="Times New Roman"/>
          <w:color w:val="000000"/>
          <w:sz w:val="24"/>
          <w:szCs w:val="24"/>
          <w:shd w:val="clear" w:color="auto" w:fill="FFFFFF"/>
        </w:rPr>
        <w:t>глухой и слабослышащий ребёнок</w:t>
      </w:r>
      <w:r w:rsidRPr="007E10FF">
        <w:rPr>
          <w:rFonts w:ascii="Times New Roman" w:hAnsi="Times New Roman" w:cs="Times New Roman"/>
          <w:color w:val="000000"/>
          <w:sz w:val="24"/>
          <w:szCs w:val="24"/>
          <w:shd w:val="clear" w:color="auto" w:fill="FFFFFF"/>
        </w:rPr>
        <w:t xml:space="preserve"> с умеренной, тяжелой умственной отсталостью нередко попадает в ситуации, требующие от него использования математических знаний. Так, накрывая на стол на трех человек, нужно поставить три тарелки, три столовых прибора.</w:t>
      </w:r>
    </w:p>
    <w:p w14:paraId="2BCF533D" w14:textId="77777777" w:rsidR="00F23D3E" w:rsidRPr="00133C7B" w:rsidRDefault="00F23D3E" w:rsidP="0064107C">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У большинства глухих </w:t>
      </w:r>
      <w:r>
        <w:rPr>
          <w:rFonts w:ascii="Times New Roman" w:hAnsi="Times New Roman" w:cs="Times New Roman"/>
          <w:color w:val="000000"/>
          <w:sz w:val="24"/>
          <w:szCs w:val="24"/>
          <w:shd w:val="clear" w:color="auto" w:fill="FFFFFF"/>
        </w:rPr>
        <w:t xml:space="preserve">и слабослышащих </w:t>
      </w:r>
      <w:r w:rsidRPr="007E10FF">
        <w:rPr>
          <w:rFonts w:ascii="Times New Roman" w:hAnsi="Times New Roman" w:cs="Times New Roman"/>
          <w:color w:val="000000"/>
          <w:sz w:val="24"/>
          <w:szCs w:val="24"/>
          <w:shd w:val="clear" w:color="auto" w:fill="FFFFFF"/>
        </w:rPr>
        <w:t>обучающихся без дополнительных нарушений основы математических представлений формируются в естественных ситуациях. Глухие</w:t>
      </w:r>
      <w:r>
        <w:rPr>
          <w:rFonts w:ascii="Times New Roman" w:hAnsi="Times New Roman" w:cs="Times New Roman"/>
          <w:color w:val="000000"/>
          <w:sz w:val="24"/>
          <w:szCs w:val="24"/>
          <w:shd w:val="clear" w:color="auto" w:fill="FFFFFF"/>
        </w:rPr>
        <w:t xml:space="preserve"> и слабослышащие </w:t>
      </w:r>
      <w:r w:rsidRPr="007E10FF">
        <w:rPr>
          <w:rFonts w:ascii="Times New Roman" w:hAnsi="Times New Roman" w:cs="Times New Roman"/>
          <w:color w:val="000000"/>
          <w:sz w:val="24"/>
          <w:szCs w:val="24"/>
          <w:shd w:val="clear" w:color="auto" w:fill="FFFFFF"/>
        </w:rPr>
        <w:t xml:space="preserve">обучающиеся с выраженным нарушением интеллекта не могут овладеть </w:t>
      </w:r>
      <w:r w:rsidRPr="007E10FF">
        <w:rPr>
          <w:rFonts w:ascii="Times New Roman" w:hAnsi="Times New Roman" w:cs="Times New Roman"/>
          <w:color w:val="000000"/>
          <w:sz w:val="24"/>
          <w:szCs w:val="24"/>
          <w:shd w:val="clear" w:color="auto" w:fill="FFFFFF"/>
        </w:rPr>
        <w:lastRenderedPageBreak/>
        <w:t>элементарными математическими представлениями без специально организованного обучения. Создание ситуаций, в которых обучающиеся непроизвольно осваивают доступные для них элементы математики, является основным подходом в обучении. В конечном итоге важно, чтобы обучающийся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расплатиться в магазине за покупку, взять необходимое количество продуктов для приготовления блюда.</w:t>
      </w:r>
    </w:p>
    <w:p w14:paraId="4BB92200" w14:textId="77777777" w:rsidR="00F23D3E" w:rsidRPr="00124D22" w:rsidRDefault="00F23D3E" w:rsidP="0064107C">
      <w:pPr>
        <w:pStyle w:val="a5"/>
        <w:spacing w:after="0" w:line="360" w:lineRule="auto"/>
        <w:ind w:firstLine="709"/>
        <w:jc w:val="center"/>
        <w:rPr>
          <w:rFonts w:ascii="Times New Roman" w:eastAsia="Times New Roman" w:hAnsi="Times New Roman" w:cs="Times New Roman"/>
          <w:b/>
          <w:bCs/>
          <w:color w:val="auto"/>
          <w:sz w:val="24"/>
          <w:szCs w:val="24"/>
        </w:rPr>
      </w:pPr>
    </w:p>
    <w:p w14:paraId="185A47D9"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Изобразительная деятельность занимает важное место в работе с глухими детьми, обучающимися по варианту 1.4. Вместе с формированием умений и навыков изобразительной деятельности у ребенка воспитывается эмоциональное отношение к миру, формируются восприятия, воображение, память, зрительно-двигательная координация. На занятиях по аппликации, лепке, рисованию дети имеют возможность выразить себя как личность, проявить интерес к деятельности или к предмету изображения, доступными для них способами осуществить выбор изобразительных средств. Многообразие используемых в изобразительной деятельности материалов и техник позволяет включать в этот вид деятельности всех детей без исключения. Несмотря на то, что некоторые дети с ДЦП не могут использовать приемы захвата кисти, карандаша, они могут создать сюжет изображения, отпечатывая картинки штампами или выдувая краску через </w:t>
      </w:r>
      <w:proofErr w:type="spellStart"/>
      <w:r w:rsidRPr="00124D22">
        <w:rPr>
          <w:rFonts w:ascii="Times New Roman" w:hAnsi="Times New Roman" w:cs="Times New Roman"/>
          <w:color w:val="auto"/>
          <w:sz w:val="24"/>
          <w:szCs w:val="24"/>
        </w:rPr>
        <w:t>блопен</w:t>
      </w:r>
      <w:proofErr w:type="spellEnd"/>
      <w:r w:rsidRPr="00124D22">
        <w:rPr>
          <w:rFonts w:ascii="Times New Roman" w:hAnsi="Times New Roman" w:cs="Times New Roman"/>
          <w:color w:val="auto"/>
          <w:sz w:val="24"/>
          <w:szCs w:val="24"/>
        </w:rPr>
        <w:t xml:space="preserve"> на трафарет. Разнообразие используемых техник делает работы детей выразительнее, богаче по содержанию, доставляет им много положительных эмоций. </w:t>
      </w:r>
    </w:p>
    <w:p w14:paraId="5A830E3F"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Целью обучения изобразительной деятельности является формирование умений изображать предметы и объекты окружающей действительности художественными средствами. Основные задачи: развитие интереса к изобразительной деятельности, формирование умений пользоваться инструментами, обучение доступным приемам работы с различными материалами, обучение изображению (изготовлению) отдельных элементов, развитие художественно-творческих способностей.</w:t>
      </w:r>
    </w:p>
    <w:p w14:paraId="70C66C7D"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Программа по изобразительной деятельности включает три раздела: «Лепка», «Рисование», «Аппликация». Во время занятий изобразительной деятельностью необходимо вызывать у ребенка положительную эмоциональную реакцию, поддерживать и стимулировать его творческие устремления, развивать самостоятельность. Ребенок обучается уважительному отношению к своим работам, оформляя их в </w:t>
      </w:r>
      <w:r w:rsidRPr="00124D22">
        <w:rPr>
          <w:rFonts w:ascii="Times New Roman" w:hAnsi="Times New Roman" w:cs="Times New Roman"/>
          <w:color w:val="auto"/>
          <w:sz w:val="24"/>
          <w:szCs w:val="24"/>
        </w:rPr>
        <w:lastRenderedPageBreak/>
        <w:t>рамы, участвуя в выставках, творческих показах. Ему важно видеть и знать, что результаты его творческой деятельности полезны и нужны другим людям. Это делает жизнь ребенка интереснее и ярче, способствует его самореализации, формирует чувство собственного достоинства. Сформированные на занятиях изобразительной деятельности умения и навыки необходимо применять в последующей трудовой деятельности, например, при изготовлении полиграфических и керамических изделий, изделий в технике батик, календарей, блокнотов и др.</w:t>
      </w:r>
    </w:p>
    <w:p w14:paraId="073CDCF1" w14:textId="28586F52"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 </w:t>
      </w:r>
      <w:r w:rsidR="00790347">
        <w:rPr>
          <w:rFonts w:ascii="Times New Roman" w:hAnsi="Times New Roman" w:cs="Times New Roman"/>
          <w:color w:val="auto"/>
          <w:sz w:val="24"/>
          <w:szCs w:val="24"/>
        </w:rPr>
        <w:t>Изобразительная деятельность в 3</w:t>
      </w:r>
      <w:r w:rsidRPr="00124D22">
        <w:rPr>
          <w:rFonts w:ascii="Times New Roman" w:hAnsi="Times New Roman" w:cs="Times New Roman"/>
          <w:color w:val="auto"/>
          <w:sz w:val="24"/>
          <w:szCs w:val="24"/>
        </w:rPr>
        <w:t xml:space="preserve"> классе заменяется профильным трудом, в ходе которого у обучающихся формируется умение применять приобретенные на уроках </w:t>
      </w:r>
      <w:proofErr w:type="gramStart"/>
      <w:r w:rsidRPr="00124D22">
        <w:rPr>
          <w:rFonts w:ascii="Times New Roman" w:hAnsi="Times New Roman" w:cs="Times New Roman"/>
          <w:color w:val="auto"/>
          <w:sz w:val="24"/>
          <w:szCs w:val="24"/>
        </w:rPr>
        <w:t>ИЗО</w:t>
      </w:r>
      <w:proofErr w:type="gramEnd"/>
      <w:r w:rsidRPr="00124D22">
        <w:rPr>
          <w:rFonts w:ascii="Times New Roman" w:hAnsi="Times New Roman" w:cs="Times New Roman"/>
          <w:color w:val="auto"/>
          <w:sz w:val="24"/>
          <w:szCs w:val="24"/>
        </w:rPr>
        <w:t xml:space="preserve"> навыки. В рамках предметно-практических и коррекционно-развивающих занятий также следует проводить занятия с использованием творческих умений.  Это особенно важно для дополнительной индивидуальной работы с </w:t>
      </w:r>
      <w:proofErr w:type="gramStart"/>
      <w:r w:rsidRPr="00124D22">
        <w:rPr>
          <w:rFonts w:ascii="Times New Roman" w:hAnsi="Times New Roman" w:cs="Times New Roman"/>
          <w:color w:val="auto"/>
          <w:sz w:val="24"/>
          <w:szCs w:val="24"/>
        </w:rPr>
        <w:t>обучающимися</w:t>
      </w:r>
      <w:proofErr w:type="gramEnd"/>
      <w:r w:rsidRPr="00124D22">
        <w:rPr>
          <w:rFonts w:ascii="Times New Roman" w:hAnsi="Times New Roman" w:cs="Times New Roman"/>
          <w:color w:val="auto"/>
          <w:sz w:val="24"/>
          <w:szCs w:val="24"/>
        </w:rPr>
        <w:t xml:space="preserve">. </w:t>
      </w:r>
    </w:p>
    <w:p w14:paraId="44F4C1D2"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Материально-техническое оснащение учебного предмета «Изобразительная деятельность» предусматривает: </w:t>
      </w:r>
    </w:p>
    <w:p w14:paraId="7CBC7EEF" w14:textId="77777777" w:rsidR="00F23D3E" w:rsidRPr="00124D22" w:rsidRDefault="00F23D3E" w:rsidP="0064107C">
      <w:pPr>
        <w:pStyle w:val="a5"/>
        <w:tabs>
          <w:tab w:val="num" w:pos="283"/>
        </w:tabs>
        <w:spacing w:after="0" w:line="360" w:lineRule="auto"/>
        <w:ind w:firstLine="709"/>
        <w:jc w:val="both"/>
        <w:rPr>
          <w:rFonts w:ascii="Times New Roman" w:eastAsia="Times New Roman" w:hAnsi="Times New Roman" w:cs="Times New Roman"/>
          <w:color w:val="auto"/>
          <w:sz w:val="24"/>
          <w:szCs w:val="24"/>
        </w:rPr>
      </w:pPr>
      <w:proofErr w:type="gramStart"/>
      <w:r w:rsidRPr="00124D22">
        <w:rPr>
          <w:rFonts w:ascii="Times New Roman" w:hAnsi="Times New Roman" w:cs="Times New Roman"/>
          <w:color w:val="auto"/>
          <w:sz w:val="24"/>
          <w:szCs w:val="24"/>
        </w:rPr>
        <w:t>Наборы инструментов для занятий изобразительной деятельностью, включающие кисти, ножницы (специализированные, для фигурного вырезания, для левой руки и др.), шило, коврики, фигурные перфораторы, стеки, индивидуальные доски, пластиковые подложки и т.д.</w:t>
      </w:r>
      <w:proofErr w:type="gramEnd"/>
    </w:p>
    <w:p w14:paraId="665E9B5F" w14:textId="77777777" w:rsidR="00F23D3E" w:rsidRPr="00124D22" w:rsidRDefault="00F23D3E" w:rsidP="0064107C">
      <w:pPr>
        <w:pStyle w:val="a5"/>
        <w:tabs>
          <w:tab w:val="num" w:pos="283"/>
        </w:tabs>
        <w:spacing w:after="0" w:line="360" w:lineRule="auto"/>
        <w:ind w:firstLine="709"/>
        <w:jc w:val="both"/>
        <w:rPr>
          <w:rFonts w:ascii="Times New Roman" w:eastAsia="Times New Roman" w:hAnsi="Times New Roman" w:cs="Times New Roman"/>
          <w:color w:val="auto"/>
          <w:sz w:val="24"/>
          <w:szCs w:val="24"/>
        </w:rPr>
      </w:pPr>
      <w:proofErr w:type="gramStart"/>
      <w:r w:rsidRPr="00124D22">
        <w:rPr>
          <w:rFonts w:ascii="Times New Roman" w:hAnsi="Times New Roman" w:cs="Times New Roman"/>
          <w:color w:val="auto"/>
          <w:sz w:val="24"/>
          <w:szCs w:val="24"/>
        </w:rPr>
        <w:t>Натуральные объекты, изображения (картинки, фотографии, пиктограммы) готовых изделий и операций по их изготовлению; репродукции картин; изделия из глины; альбомы с демонстрационными материалами, составленными в соответствии с содержанием учебной программы; рабочие альбомы (тетради) с материалом для раскрашивания, вырезания, наклеивания, рисования; видеофильмы, презентации, аудиозаписи;</w:t>
      </w:r>
      <w:proofErr w:type="gramEnd"/>
    </w:p>
    <w:p w14:paraId="567B71CA" w14:textId="77777777" w:rsidR="00F23D3E" w:rsidRPr="00124D22" w:rsidRDefault="00F23D3E" w:rsidP="0064107C">
      <w:pPr>
        <w:pStyle w:val="a5"/>
        <w:tabs>
          <w:tab w:val="num" w:pos="283"/>
        </w:tabs>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Оборудование: мольберты, планшеты, музыкальный центр, компьютер, проекционное оборудование; стеллажи для наглядных пособий, изделий, </w:t>
      </w:r>
      <w:r w:rsidRPr="00124D22">
        <w:rPr>
          <w:rFonts w:ascii="Times New Roman" w:hAnsi="Times New Roman" w:cs="Times New Roman"/>
          <w:color w:val="auto"/>
          <w:sz w:val="24"/>
          <w:szCs w:val="24"/>
          <w:shd w:val="clear" w:color="auto" w:fill="FFFFFF"/>
        </w:rPr>
        <w:t>для хранения бумаги и работ учащихся</w:t>
      </w:r>
      <w:r w:rsidRPr="00124D22">
        <w:rPr>
          <w:rFonts w:ascii="Times New Roman" w:hAnsi="Times New Roman" w:cs="Times New Roman"/>
          <w:color w:val="auto"/>
          <w:sz w:val="24"/>
          <w:szCs w:val="24"/>
        </w:rPr>
        <w:t xml:space="preserve"> и др.; </w:t>
      </w:r>
      <w:proofErr w:type="gramStart"/>
      <w:r w:rsidRPr="00124D22">
        <w:rPr>
          <w:rFonts w:ascii="Times New Roman" w:hAnsi="Times New Roman" w:cs="Times New Roman"/>
          <w:color w:val="auto"/>
          <w:sz w:val="24"/>
          <w:szCs w:val="24"/>
        </w:rPr>
        <w:t>магнитная</w:t>
      </w:r>
      <w:proofErr w:type="gramEnd"/>
      <w:r w:rsidRPr="00124D22">
        <w:rPr>
          <w:rFonts w:ascii="Times New Roman" w:hAnsi="Times New Roman" w:cs="Times New Roman"/>
          <w:color w:val="auto"/>
          <w:sz w:val="24"/>
          <w:szCs w:val="24"/>
        </w:rPr>
        <w:t xml:space="preserve"> и </w:t>
      </w:r>
      <w:proofErr w:type="spellStart"/>
      <w:r w:rsidRPr="00124D22">
        <w:rPr>
          <w:rFonts w:ascii="Times New Roman" w:hAnsi="Times New Roman" w:cs="Times New Roman"/>
          <w:color w:val="auto"/>
          <w:sz w:val="24"/>
          <w:szCs w:val="24"/>
        </w:rPr>
        <w:t>ковролиновая</w:t>
      </w:r>
      <w:proofErr w:type="spellEnd"/>
      <w:r w:rsidRPr="00124D22">
        <w:rPr>
          <w:rFonts w:ascii="Times New Roman" w:hAnsi="Times New Roman" w:cs="Times New Roman"/>
          <w:color w:val="auto"/>
          <w:sz w:val="24"/>
          <w:szCs w:val="24"/>
        </w:rPr>
        <w:t xml:space="preserve"> доски.</w:t>
      </w:r>
    </w:p>
    <w:p w14:paraId="58C929E6" w14:textId="77777777" w:rsidR="00F23D3E" w:rsidRPr="00124D22" w:rsidRDefault="00F23D3E" w:rsidP="0064107C">
      <w:pPr>
        <w:pStyle w:val="a5"/>
        <w:tabs>
          <w:tab w:val="num" w:pos="283"/>
        </w:tabs>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Расходные материалы для </w:t>
      </w:r>
      <w:proofErr w:type="gramStart"/>
      <w:r w:rsidRPr="00124D22">
        <w:rPr>
          <w:rFonts w:ascii="Times New Roman" w:hAnsi="Times New Roman" w:cs="Times New Roman"/>
          <w:color w:val="auto"/>
          <w:sz w:val="24"/>
          <w:szCs w:val="24"/>
        </w:rPr>
        <w:t>ИЗО</w:t>
      </w:r>
      <w:proofErr w:type="gramEnd"/>
      <w:r w:rsidRPr="00124D22">
        <w:rPr>
          <w:rFonts w:ascii="Times New Roman" w:hAnsi="Times New Roman" w:cs="Times New Roman"/>
          <w:color w:val="auto"/>
          <w:sz w:val="24"/>
          <w:szCs w:val="24"/>
        </w:rPr>
        <w:t xml:space="preserve">: клей, бумага (цветная, папиросная, цветной ватман и др.), карандаши (простые, цветные), мелки (пастель, восковые и др.), фломастеры, маркеры, краски (акварель, гуашь, акриловые краски), бумага разных размеров для рисования; пластичные материалы (пластилин, соленое тесто, пластичная масса, глина) и др. </w:t>
      </w:r>
    </w:p>
    <w:p w14:paraId="35A23F89" w14:textId="77777777" w:rsidR="00AC1AE6" w:rsidRDefault="00AC1AE6" w:rsidP="0064107C">
      <w:pPr>
        <w:pStyle w:val="a5"/>
        <w:spacing w:after="0" w:line="360" w:lineRule="auto"/>
        <w:ind w:firstLine="709"/>
        <w:jc w:val="center"/>
        <w:rPr>
          <w:rFonts w:ascii="Times New Roman" w:hAnsi="Times New Roman" w:cs="Times New Roman"/>
          <w:b/>
          <w:bCs/>
          <w:color w:val="auto"/>
          <w:sz w:val="24"/>
          <w:szCs w:val="24"/>
        </w:rPr>
      </w:pPr>
    </w:p>
    <w:p w14:paraId="4CAB7338" w14:textId="77777777" w:rsidR="00AC1AE6" w:rsidRDefault="00AC1AE6" w:rsidP="0064107C">
      <w:pPr>
        <w:pStyle w:val="a5"/>
        <w:spacing w:after="0" w:line="360" w:lineRule="auto"/>
        <w:ind w:firstLine="709"/>
        <w:jc w:val="center"/>
        <w:rPr>
          <w:rFonts w:ascii="Times New Roman" w:hAnsi="Times New Roman" w:cs="Times New Roman"/>
          <w:b/>
          <w:bCs/>
          <w:color w:val="auto"/>
          <w:sz w:val="24"/>
          <w:szCs w:val="24"/>
        </w:rPr>
      </w:pPr>
    </w:p>
    <w:p w14:paraId="38593C64" w14:textId="2C6C2A9C" w:rsidR="00F23D3E" w:rsidRPr="00124D22" w:rsidRDefault="00F23D3E" w:rsidP="0064107C">
      <w:pPr>
        <w:pStyle w:val="a5"/>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Примерное содержание предмета</w:t>
      </w:r>
    </w:p>
    <w:p w14:paraId="526E8804" w14:textId="77777777" w:rsidR="00F23D3E" w:rsidRPr="00124D22" w:rsidRDefault="00F23D3E" w:rsidP="0064107C">
      <w:pPr>
        <w:pStyle w:val="a5"/>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Лепка.</w:t>
      </w:r>
    </w:p>
    <w:p w14:paraId="7564EA6D"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Различение пластичных материалов и их свойств; различение инструментов и приспособлений для работы с пластичными материалами. Разминание пластилина, теста, глины; раскатывание теста, глины скалкой. Отрывание кусочка материала от целого куска; откручивание кусочка материала от целого куска; </w:t>
      </w:r>
      <w:proofErr w:type="spellStart"/>
      <w:r w:rsidRPr="00124D22">
        <w:rPr>
          <w:rFonts w:ascii="Times New Roman" w:hAnsi="Times New Roman" w:cs="Times New Roman"/>
          <w:color w:val="auto"/>
          <w:sz w:val="24"/>
          <w:szCs w:val="24"/>
        </w:rPr>
        <w:t>отщипывание</w:t>
      </w:r>
      <w:proofErr w:type="spellEnd"/>
      <w:r w:rsidRPr="00124D22">
        <w:rPr>
          <w:rFonts w:ascii="Times New Roman" w:hAnsi="Times New Roman" w:cs="Times New Roman"/>
          <w:color w:val="auto"/>
          <w:sz w:val="24"/>
          <w:szCs w:val="24"/>
        </w:rPr>
        <w:t xml:space="preserve"> кусочка материала от целого куска; отрезание кусочка материала стекой. Размазывание материала: размазывание пластилина (по шаблону, внутри контура).  Катание колбаски (на доске, в руках), катание шарика (на доске, в руках); получение формы путем выдавливания формочкой; вырезание заданной формы по шаблону стекой. </w:t>
      </w:r>
      <w:proofErr w:type="gramStart"/>
      <w:r w:rsidRPr="00124D22">
        <w:rPr>
          <w:rFonts w:ascii="Times New Roman" w:hAnsi="Times New Roman" w:cs="Times New Roman"/>
          <w:color w:val="auto"/>
          <w:sz w:val="24"/>
          <w:szCs w:val="24"/>
        </w:rPr>
        <w:t xml:space="preserve">Сгибание колбаски в кольцо; закручивание колбаски в жгутик; переплетение колбасок (плетение из 2-х колбасок, плетение из 3-х колбасок); проделывание отверстия в детали; расплющивание материала (на доске, между ладонями, между пальцами); скручивание колбаски, лепешки, полоски; </w:t>
      </w:r>
      <w:proofErr w:type="spellStart"/>
      <w:r w:rsidRPr="00124D22">
        <w:rPr>
          <w:rFonts w:ascii="Times New Roman" w:hAnsi="Times New Roman" w:cs="Times New Roman"/>
          <w:color w:val="auto"/>
          <w:sz w:val="24"/>
          <w:szCs w:val="24"/>
        </w:rPr>
        <w:t>защипывание</w:t>
      </w:r>
      <w:proofErr w:type="spellEnd"/>
      <w:r w:rsidRPr="00124D22">
        <w:rPr>
          <w:rFonts w:ascii="Times New Roman" w:hAnsi="Times New Roman" w:cs="Times New Roman"/>
          <w:color w:val="auto"/>
          <w:sz w:val="24"/>
          <w:szCs w:val="24"/>
        </w:rPr>
        <w:t xml:space="preserve"> краев детали.</w:t>
      </w:r>
      <w:proofErr w:type="gramEnd"/>
      <w:r w:rsidRPr="00124D22">
        <w:rPr>
          <w:rFonts w:ascii="Times New Roman" w:hAnsi="Times New Roman" w:cs="Times New Roman"/>
          <w:color w:val="auto"/>
          <w:sz w:val="24"/>
          <w:szCs w:val="24"/>
        </w:rPr>
        <w:t xml:space="preserve"> Соединение деталей изделия разными способами (прижатием, </w:t>
      </w:r>
      <w:proofErr w:type="spellStart"/>
      <w:r w:rsidRPr="00124D22">
        <w:rPr>
          <w:rFonts w:ascii="Times New Roman" w:hAnsi="Times New Roman" w:cs="Times New Roman"/>
          <w:color w:val="auto"/>
          <w:sz w:val="24"/>
          <w:szCs w:val="24"/>
        </w:rPr>
        <w:t>примазыванием</w:t>
      </w:r>
      <w:proofErr w:type="spellEnd"/>
      <w:r w:rsidRPr="00124D22">
        <w:rPr>
          <w:rFonts w:ascii="Times New Roman" w:hAnsi="Times New Roman" w:cs="Times New Roman"/>
          <w:color w:val="auto"/>
          <w:sz w:val="24"/>
          <w:szCs w:val="24"/>
        </w:rPr>
        <w:t xml:space="preserve">, </w:t>
      </w:r>
      <w:proofErr w:type="spellStart"/>
      <w:r w:rsidRPr="00124D22">
        <w:rPr>
          <w:rFonts w:ascii="Times New Roman" w:hAnsi="Times New Roman" w:cs="Times New Roman"/>
          <w:color w:val="auto"/>
          <w:sz w:val="24"/>
          <w:szCs w:val="24"/>
        </w:rPr>
        <w:t>прищипыванием</w:t>
      </w:r>
      <w:proofErr w:type="spellEnd"/>
      <w:r w:rsidRPr="00124D22">
        <w:rPr>
          <w:rFonts w:ascii="Times New Roman" w:hAnsi="Times New Roman" w:cs="Times New Roman"/>
          <w:color w:val="auto"/>
          <w:sz w:val="24"/>
          <w:szCs w:val="24"/>
        </w:rPr>
        <w:t xml:space="preserve">). Лепка предмета, состоящего из одной части и нескольких частей. Оформление изделия (выполнение отпечатка, нанесение на изделие декоративного материала, дополнение изделия мелкими деталями, нанесение на изделие рисунка). Декоративная лепка изделия с нанесением орнаментов (растительного, геометрического). Лепка нескольких предметов (объектов), объединённых сюжетом. </w:t>
      </w:r>
    </w:p>
    <w:p w14:paraId="3B8243CB" w14:textId="77777777" w:rsidR="00F23D3E" w:rsidRPr="00124D22" w:rsidRDefault="00F23D3E" w:rsidP="0064107C">
      <w:pPr>
        <w:pStyle w:val="a5"/>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Аппликация.</w:t>
      </w:r>
    </w:p>
    <w:p w14:paraId="0F6FA7AE"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Различение разных видов бумаги среди других материалов. Различение инструментов и приспособлений, используемых для изготовления аппликации. </w:t>
      </w:r>
      <w:proofErr w:type="spellStart"/>
      <w:r w:rsidRPr="00124D22">
        <w:rPr>
          <w:rFonts w:ascii="Times New Roman" w:hAnsi="Times New Roman" w:cs="Times New Roman"/>
          <w:color w:val="auto"/>
          <w:sz w:val="24"/>
          <w:szCs w:val="24"/>
        </w:rPr>
        <w:t>Сминание</w:t>
      </w:r>
      <w:proofErr w:type="spellEnd"/>
      <w:r w:rsidRPr="00124D22">
        <w:rPr>
          <w:rFonts w:ascii="Times New Roman" w:hAnsi="Times New Roman" w:cs="Times New Roman"/>
          <w:color w:val="auto"/>
          <w:sz w:val="24"/>
          <w:szCs w:val="24"/>
        </w:rPr>
        <w:t xml:space="preserve"> бумаги. Разрывание бумаги заданной формы, размера. Сгибание листа бумаги (пополам, вчетверо, по диагонали). Скручивание листа бумаги. Намазывание поверхности клеем (всей поверхности, части поверхности). Выкалывание шилом по контуру. Разрезание бумаги ножницами (выполнение надреза, разрезание листа бумаги). Вырезание по контуру. Сборка изображения объекта из нескольких деталей. Конструирование объекта из бумаги (заготовка отдельных деталей, соединение деталей между собой). Соблюдение последовательности действий при изготовлении предметной аппликации (заготовка деталей, сборка изображения объекта, </w:t>
      </w:r>
      <w:r w:rsidRPr="00124D22">
        <w:rPr>
          <w:rFonts w:ascii="Times New Roman" w:hAnsi="Times New Roman" w:cs="Times New Roman"/>
          <w:color w:val="auto"/>
          <w:sz w:val="24"/>
          <w:szCs w:val="24"/>
        </w:rPr>
        <w:lastRenderedPageBreak/>
        <w:t xml:space="preserve">намазывание деталей клеем, приклеивание деталей к фону). Соблюдение последовательности действий при изготовлении декоративной аппликации (заготовка деталей, сборка орнамента способом чередования объектов, намазывание деталей клеем, приклеивание деталей к фону). Соблюдение последовательности действий при изготовлении сюжетной аппликации (придумывание сюжета, составление эскиза сюжета аппликации, заготовка деталей, сборка изображения, намазывание деталей клеем, приклеивание деталей к фону). </w:t>
      </w:r>
    </w:p>
    <w:p w14:paraId="49806506" w14:textId="77777777" w:rsidR="00F23D3E" w:rsidRPr="00124D22" w:rsidRDefault="00F23D3E" w:rsidP="0064107C">
      <w:pPr>
        <w:pStyle w:val="a5"/>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Рисование.</w:t>
      </w:r>
    </w:p>
    <w:p w14:paraId="5DB07477"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Различение материалов и инструментов, используемых для рисования. Оставление графического следа на бумаге, доске, стекле. Рисование карандашом. Соблюдение последовательности действий при работе с красками: опустить кисть в баночку с водой, снять лишнюю воду с кисти</w:t>
      </w:r>
      <w:r w:rsidRPr="00124D22">
        <w:rPr>
          <w:rFonts w:ascii="Times New Roman" w:hAnsi="Times New Roman" w:cs="Times New Roman"/>
          <w:i/>
          <w:iCs/>
          <w:color w:val="auto"/>
          <w:sz w:val="24"/>
          <w:szCs w:val="24"/>
          <w:u w:val="single"/>
        </w:rPr>
        <w:t xml:space="preserve">, </w:t>
      </w:r>
      <w:r w:rsidRPr="00124D22">
        <w:rPr>
          <w:rFonts w:ascii="Times New Roman" w:hAnsi="Times New Roman" w:cs="Times New Roman"/>
          <w:color w:val="auto"/>
          <w:sz w:val="24"/>
          <w:szCs w:val="24"/>
        </w:rPr>
        <w:t>обмакнуть ворс кисти в краску</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снять лишнюю краску о край баночки</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рисование на листе бумаги</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опустить кисть в воду и т.д. Рисование кистью: прием касания</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прием </w:t>
      </w:r>
      <w:proofErr w:type="spellStart"/>
      <w:r w:rsidRPr="00124D22">
        <w:rPr>
          <w:rFonts w:ascii="Times New Roman" w:hAnsi="Times New Roman" w:cs="Times New Roman"/>
          <w:color w:val="auto"/>
          <w:sz w:val="24"/>
          <w:szCs w:val="24"/>
        </w:rPr>
        <w:t>примакивания</w:t>
      </w:r>
      <w:proofErr w:type="spellEnd"/>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прием наращивания массы. Выбор цвета для рисования. Получение цвета краски путем смешивания красок других цветов. Рисование точек. Рисование линий: вертикальных</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горизонтальных</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наклонных. Соединение точек. Рисование геометрической фигуры: круг</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овал</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квадрат</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прямоугольник</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треугольник. </w:t>
      </w:r>
    </w:p>
    <w:p w14:paraId="5570D88A"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Закрашивание внутри контура, заполнение всей поверхности внутри контура. Заполнение контура точками. Штриховка слева направо</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сверху вниз</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по диагонали</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двойная штриховка. Рисование контура предмета по контурным линиям</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по опорным точкам, по трафарету</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по шаблону</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по представлению. </w:t>
      </w:r>
      <w:proofErr w:type="spellStart"/>
      <w:r w:rsidRPr="00124D22">
        <w:rPr>
          <w:rFonts w:ascii="Times New Roman" w:hAnsi="Times New Roman" w:cs="Times New Roman"/>
          <w:color w:val="auto"/>
          <w:sz w:val="24"/>
          <w:szCs w:val="24"/>
        </w:rPr>
        <w:t>Дорисовывание</w:t>
      </w:r>
      <w:proofErr w:type="spellEnd"/>
      <w:r w:rsidRPr="00124D22">
        <w:rPr>
          <w:rFonts w:ascii="Times New Roman" w:hAnsi="Times New Roman" w:cs="Times New Roman"/>
          <w:color w:val="auto"/>
          <w:sz w:val="24"/>
          <w:szCs w:val="24"/>
        </w:rPr>
        <w:t xml:space="preserve"> части предмета</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отдельных деталей предмета</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с использованием осевой симметрии. Рисование предмета (объекта) с натуры.</w:t>
      </w:r>
    </w:p>
    <w:p w14:paraId="653001C5" w14:textId="77777777" w:rsidR="00F23D3E" w:rsidRPr="00124D22" w:rsidRDefault="00F23D3E" w:rsidP="0064107C">
      <w:pPr>
        <w:pStyle w:val="a5"/>
        <w:spacing w:after="0" w:line="360" w:lineRule="auto"/>
        <w:ind w:firstLine="709"/>
        <w:jc w:val="both"/>
        <w:rPr>
          <w:rFonts w:ascii="Times New Roman" w:eastAsia="Times New Roman" w:hAnsi="Times New Roman" w:cs="Times New Roman"/>
          <w:i/>
          <w:iCs/>
          <w:color w:val="auto"/>
          <w:sz w:val="24"/>
          <w:szCs w:val="24"/>
        </w:rPr>
      </w:pPr>
      <w:r w:rsidRPr="00124D22">
        <w:rPr>
          <w:rFonts w:ascii="Times New Roman" w:hAnsi="Times New Roman" w:cs="Times New Roman"/>
          <w:color w:val="auto"/>
          <w:sz w:val="24"/>
          <w:szCs w:val="24"/>
        </w:rPr>
        <w:t>Рисование элементов орнамента: растительных</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геометрических. Дополнение готового орнамента отдельными элементами: растительными, геометрическими. Рисование орнамента из растительных и геометрических форм в полосе</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в круге</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в квадрате. Дополнение сюжетного рисунка отдельными предметами (объектами), связанными между собой по смыслу. Расположение объектов на поверхности листа при рисовании сюжетного рисунка. Рисование приближенного и удаленного объекта. Подбор цвета в соответствии с сюжетом рисунка. Рисование сюжетного рисунка: по образцу - срисовывание готового сюжетного рисунка, из предложенных объектов</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по представлению. Рисование с использованием нетрадиционных техник: монотипия, «по </w:t>
      </w:r>
      <w:proofErr w:type="gramStart"/>
      <w:r w:rsidRPr="00124D22">
        <w:rPr>
          <w:rFonts w:ascii="Times New Roman" w:hAnsi="Times New Roman" w:cs="Times New Roman"/>
          <w:color w:val="auto"/>
          <w:sz w:val="24"/>
          <w:szCs w:val="24"/>
        </w:rPr>
        <w:t>сырому</w:t>
      </w:r>
      <w:proofErr w:type="gramEnd"/>
      <w:r w:rsidRPr="00124D22">
        <w:rPr>
          <w:rFonts w:ascii="Times New Roman" w:hAnsi="Times New Roman" w:cs="Times New Roman"/>
          <w:color w:val="auto"/>
          <w:sz w:val="24"/>
          <w:szCs w:val="24"/>
        </w:rPr>
        <w:t xml:space="preserve">», рисование с солью, </w:t>
      </w:r>
      <w:proofErr w:type="spellStart"/>
      <w:r w:rsidRPr="00124D22">
        <w:rPr>
          <w:rFonts w:ascii="Times New Roman" w:hAnsi="Times New Roman" w:cs="Times New Roman"/>
          <w:color w:val="auto"/>
          <w:sz w:val="24"/>
          <w:szCs w:val="24"/>
        </w:rPr>
        <w:t>граттаж</w:t>
      </w:r>
      <w:proofErr w:type="spellEnd"/>
      <w:r w:rsidRPr="00124D22">
        <w:rPr>
          <w:rFonts w:ascii="Times New Roman" w:hAnsi="Times New Roman" w:cs="Times New Roman"/>
          <w:color w:val="auto"/>
          <w:sz w:val="24"/>
          <w:szCs w:val="24"/>
        </w:rPr>
        <w:t xml:space="preserve">, «под батик». </w:t>
      </w:r>
    </w:p>
    <w:p w14:paraId="5BC9DFC6" w14:textId="77777777" w:rsidR="00AC1AE6" w:rsidRDefault="00AC1AE6" w:rsidP="00CE5912">
      <w:pPr>
        <w:spacing w:after="0" w:line="360" w:lineRule="auto"/>
        <w:jc w:val="center"/>
        <w:rPr>
          <w:rFonts w:ascii="Times New Roman" w:hAnsi="Times New Roman" w:cs="Times New Roman"/>
          <w:b/>
          <w:caps/>
        </w:rPr>
      </w:pPr>
    </w:p>
    <w:p w14:paraId="4954D302" w14:textId="77777777" w:rsidR="00AC1AE6" w:rsidRDefault="00AC1AE6" w:rsidP="00CE5912">
      <w:pPr>
        <w:spacing w:after="0" w:line="360" w:lineRule="auto"/>
        <w:jc w:val="center"/>
        <w:rPr>
          <w:rFonts w:ascii="Times New Roman" w:hAnsi="Times New Roman" w:cs="Times New Roman"/>
          <w:b/>
          <w:caps/>
        </w:rPr>
      </w:pPr>
    </w:p>
    <w:p w14:paraId="045DF4CC" w14:textId="77777777" w:rsidR="00AC1AE6" w:rsidRDefault="00AC1AE6" w:rsidP="00CE5912">
      <w:pPr>
        <w:spacing w:after="0" w:line="360" w:lineRule="auto"/>
        <w:jc w:val="center"/>
        <w:rPr>
          <w:rFonts w:ascii="Times New Roman" w:hAnsi="Times New Roman" w:cs="Times New Roman"/>
          <w:b/>
          <w:caps/>
        </w:rPr>
      </w:pPr>
    </w:p>
    <w:p w14:paraId="3E60A163" w14:textId="77777777" w:rsidR="00AC1AE6" w:rsidRDefault="00AC1AE6" w:rsidP="00CE5912">
      <w:pPr>
        <w:spacing w:after="0" w:line="360" w:lineRule="auto"/>
        <w:jc w:val="center"/>
        <w:rPr>
          <w:rFonts w:ascii="Times New Roman" w:hAnsi="Times New Roman" w:cs="Times New Roman"/>
          <w:b/>
          <w:caps/>
        </w:rPr>
      </w:pPr>
    </w:p>
    <w:p w14:paraId="541EA4A4" w14:textId="04FEAB31" w:rsidR="00CE5912" w:rsidRPr="00CF39AB" w:rsidRDefault="00CE5912" w:rsidP="00CE5912">
      <w:pPr>
        <w:spacing w:after="0" w:line="360" w:lineRule="auto"/>
        <w:jc w:val="center"/>
        <w:rPr>
          <w:rFonts w:ascii="Times New Roman" w:hAnsi="Times New Roman" w:cs="Times New Roman"/>
          <w:b/>
        </w:rPr>
      </w:pPr>
      <w:r w:rsidRPr="00CF39AB">
        <w:rPr>
          <w:rFonts w:ascii="Times New Roman" w:hAnsi="Times New Roman" w:cs="Times New Roman"/>
          <w:b/>
          <w:caps/>
        </w:rPr>
        <w:t>КАЛЕНДАРНО-ТЕМАТИЧЕСКОЕ ПЛАНИРОВАНИЕ</w:t>
      </w:r>
      <w:r>
        <w:rPr>
          <w:rFonts w:ascii="Times New Roman" w:hAnsi="Times New Roman" w:cs="Times New Roman"/>
          <w:b/>
          <w:caps/>
        </w:rPr>
        <w:t xml:space="preserve"> </w:t>
      </w:r>
      <w:r w:rsidR="00141205">
        <w:rPr>
          <w:rFonts w:ascii="Times New Roman" w:hAnsi="Times New Roman" w:cs="Times New Roman"/>
          <w:b/>
          <w:caps/>
        </w:rPr>
        <w:t xml:space="preserve"> 4 класс  </w:t>
      </w:r>
      <w:proofErr w:type="gramStart"/>
      <w:r>
        <w:rPr>
          <w:rFonts w:ascii="Times New Roman" w:hAnsi="Times New Roman" w:cs="Times New Roman"/>
          <w:b/>
          <w:caps/>
        </w:rPr>
        <w:t>ИЗО</w:t>
      </w:r>
      <w:proofErr w:type="gramEnd"/>
    </w:p>
    <w:p w14:paraId="369F1580" w14:textId="10C60E4D" w:rsidR="00CE5912" w:rsidRPr="00CF39AB" w:rsidRDefault="00CE5912" w:rsidP="00CE5912">
      <w:pPr>
        <w:spacing w:line="360" w:lineRule="auto"/>
        <w:rPr>
          <w:rFonts w:ascii="Times New Roman" w:eastAsia="Calibri" w:hAnsi="Times New Roman" w:cs="Times New Roman"/>
          <w:b/>
        </w:rPr>
      </w:pPr>
      <w:r w:rsidRPr="00CF39AB">
        <w:rPr>
          <w:rFonts w:ascii="Times New Roman" w:hAnsi="Times New Roman" w:cs="Times New Roman"/>
          <w:b/>
        </w:rPr>
        <w:t xml:space="preserve">                                                                                                        </w:t>
      </w:r>
      <w:r>
        <w:rPr>
          <w:rFonts w:ascii="Times New Roman" w:eastAsia="Calibri" w:hAnsi="Times New Roman" w:cs="Times New Roman"/>
          <w:b/>
        </w:rPr>
        <w:t xml:space="preserve">            ( 17</w:t>
      </w:r>
      <w:r w:rsidRPr="00CF39AB">
        <w:rPr>
          <w:rFonts w:ascii="Times New Roman" w:eastAsia="Calibri" w:hAnsi="Times New Roman" w:cs="Times New Roman"/>
          <w:b/>
        </w:rPr>
        <w:t xml:space="preserve"> часов)</w:t>
      </w:r>
    </w:p>
    <w:tbl>
      <w:tblPr>
        <w:tblStyle w:val="a8"/>
        <w:tblW w:w="14743" w:type="dxa"/>
        <w:tblInd w:w="-176" w:type="dxa"/>
        <w:tblLayout w:type="fixed"/>
        <w:tblLook w:val="04A0" w:firstRow="1" w:lastRow="0" w:firstColumn="1" w:lastColumn="0" w:noHBand="0" w:noVBand="1"/>
      </w:tblPr>
      <w:tblGrid>
        <w:gridCol w:w="994"/>
        <w:gridCol w:w="3812"/>
        <w:gridCol w:w="13"/>
        <w:gridCol w:w="4817"/>
        <w:gridCol w:w="30"/>
        <w:gridCol w:w="4885"/>
        <w:gridCol w:w="192"/>
      </w:tblGrid>
      <w:tr w:rsidR="00CE5912" w:rsidRPr="00CF39AB" w14:paraId="0CD14518" w14:textId="77777777" w:rsidTr="00CE5912">
        <w:trPr>
          <w:gridAfter w:val="1"/>
          <w:wAfter w:w="192" w:type="dxa"/>
          <w:trHeight w:val="138"/>
        </w:trPr>
        <w:tc>
          <w:tcPr>
            <w:tcW w:w="991" w:type="dxa"/>
            <w:tcBorders>
              <w:top w:val="single" w:sz="4" w:space="0" w:color="auto"/>
              <w:left w:val="single" w:sz="4" w:space="0" w:color="auto"/>
              <w:bottom w:val="single" w:sz="4" w:space="0" w:color="auto"/>
              <w:right w:val="single" w:sz="4" w:space="0" w:color="auto"/>
            </w:tcBorders>
            <w:hideMark/>
          </w:tcPr>
          <w:p w14:paraId="100894E3" w14:textId="77777777" w:rsidR="00CE5912" w:rsidRPr="00CF39AB" w:rsidRDefault="00CE5912" w:rsidP="00BE2B3B">
            <w:pPr>
              <w:spacing w:line="360" w:lineRule="auto"/>
              <w:rPr>
                <w:rFonts w:eastAsiaTheme="minorEastAsia"/>
                <w:b/>
                <w:sz w:val="22"/>
                <w:szCs w:val="22"/>
              </w:rPr>
            </w:pPr>
            <w:r w:rsidRPr="00CF39AB">
              <w:rPr>
                <w:b/>
                <w:sz w:val="22"/>
                <w:szCs w:val="22"/>
              </w:rPr>
              <w:t>№</w:t>
            </w:r>
          </w:p>
          <w:p w14:paraId="34448396" w14:textId="77777777" w:rsidR="00CE5912" w:rsidRPr="00CF39AB" w:rsidRDefault="00CE5912" w:rsidP="00BE2B3B">
            <w:pPr>
              <w:spacing w:line="360" w:lineRule="auto"/>
              <w:rPr>
                <w:rFonts w:eastAsiaTheme="minorEastAsia"/>
                <w:b/>
                <w:sz w:val="22"/>
                <w:szCs w:val="22"/>
              </w:rPr>
            </w:pPr>
            <w:proofErr w:type="spellStart"/>
            <w:r w:rsidRPr="00CF39AB">
              <w:rPr>
                <w:b/>
                <w:sz w:val="22"/>
                <w:szCs w:val="22"/>
              </w:rPr>
              <w:t>ур</w:t>
            </w:r>
            <w:proofErr w:type="spellEnd"/>
            <w:r w:rsidRPr="00CF39AB">
              <w:rPr>
                <w:b/>
                <w:sz w:val="22"/>
                <w:szCs w:val="22"/>
              </w:rPr>
              <w:t>.</w:t>
            </w:r>
          </w:p>
        </w:tc>
        <w:tc>
          <w:tcPr>
            <w:tcW w:w="3813" w:type="dxa"/>
            <w:tcBorders>
              <w:top w:val="single" w:sz="4" w:space="0" w:color="auto"/>
              <w:left w:val="single" w:sz="4" w:space="0" w:color="auto"/>
              <w:bottom w:val="single" w:sz="4" w:space="0" w:color="auto"/>
              <w:right w:val="single" w:sz="4" w:space="0" w:color="auto"/>
            </w:tcBorders>
            <w:hideMark/>
          </w:tcPr>
          <w:p w14:paraId="4378D108" w14:textId="77777777" w:rsidR="00CE5912" w:rsidRPr="00CF39AB" w:rsidRDefault="00CE5912" w:rsidP="00BE2B3B">
            <w:pPr>
              <w:spacing w:line="360" w:lineRule="auto"/>
              <w:rPr>
                <w:rFonts w:eastAsiaTheme="minorEastAsia"/>
                <w:b/>
                <w:sz w:val="22"/>
                <w:szCs w:val="22"/>
              </w:rPr>
            </w:pPr>
            <w:r w:rsidRPr="00CF39AB">
              <w:rPr>
                <w:b/>
                <w:sz w:val="22"/>
                <w:szCs w:val="22"/>
              </w:rPr>
              <w:t>Тема</w:t>
            </w:r>
          </w:p>
        </w:tc>
        <w:tc>
          <w:tcPr>
            <w:tcW w:w="4831" w:type="dxa"/>
            <w:gridSpan w:val="2"/>
            <w:tcBorders>
              <w:top w:val="single" w:sz="4" w:space="0" w:color="auto"/>
              <w:left w:val="single" w:sz="4" w:space="0" w:color="auto"/>
              <w:bottom w:val="single" w:sz="4" w:space="0" w:color="auto"/>
              <w:right w:val="single" w:sz="4" w:space="0" w:color="auto"/>
            </w:tcBorders>
            <w:hideMark/>
          </w:tcPr>
          <w:p w14:paraId="0CF7FAF3" w14:textId="77777777" w:rsidR="00CE5912" w:rsidRPr="00CF39AB" w:rsidRDefault="00CE5912" w:rsidP="00BE2B3B">
            <w:pPr>
              <w:spacing w:line="360" w:lineRule="auto"/>
              <w:rPr>
                <w:rFonts w:eastAsiaTheme="minorEastAsia"/>
                <w:b/>
                <w:sz w:val="22"/>
                <w:szCs w:val="22"/>
              </w:rPr>
            </w:pPr>
            <w:r w:rsidRPr="00CF39AB">
              <w:rPr>
                <w:b/>
                <w:sz w:val="22"/>
                <w:szCs w:val="22"/>
              </w:rPr>
              <w:t>Понятия</w:t>
            </w:r>
          </w:p>
        </w:tc>
        <w:tc>
          <w:tcPr>
            <w:tcW w:w="4916" w:type="dxa"/>
            <w:gridSpan w:val="2"/>
            <w:tcBorders>
              <w:top w:val="single" w:sz="4" w:space="0" w:color="auto"/>
              <w:left w:val="single" w:sz="4" w:space="0" w:color="auto"/>
              <w:bottom w:val="single" w:sz="4" w:space="0" w:color="auto"/>
              <w:right w:val="single" w:sz="4" w:space="0" w:color="auto"/>
            </w:tcBorders>
            <w:hideMark/>
          </w:tcPr>
          <w:p w14:paraId="2062E3FE" w14:textId="77777777" w:rsidR="00CE5912" w:rsidRPr="00CF39AB" w:rsidRDefault="00CE5912" w:rsidP="00BE2B3B">
            <w:pPr>
              <w:spacing w:line="360" w:lineRule="auto"/>
              <w:jc w:val="both"/>
              <w:rPr>
                <w:rFonts w:eastAsiaTheme="minorEastAsia"/>
                <w:b/>
                <w:bCs/>
                <w:sz w:val="22"/>
                <w:szCs w:val="22"/>
              </w:rPr>
            </w:pPr>
            <w:r w:rsidRPr="00CF39AB">
              <w:rPr>
                <w:b/>
                <w:bCs/>
                <w:sz w:val="22"/>
                <w:szCs w:val="22"/>
              </w:rPr>
              <w:t xml:space="preserve">Характеристика деятельности </w:t>
            </w:r>
            <w:proofErr w:type="gramStart"/>
            <w:r w:rsidRPr="00CF39AB">
              <w:rPr>
                <w:b/>
                <w:bCs/>
                <w:sz w:val="22"/>
                <w:szCs w:val="22"/>
              </w:rPr>
              <w:t>обучающихся</w:t>
            </w:r>
            <w:proofErr w:type="gramEnd"/>
          </w:p>
        </w:tc>
      </w:tr>
      <w:tr w:rsidR="00CE5912" w:rsidRPr="00CF39AB" w14:paraId="17D469D9" w14:textId="77777777" w:rsidTr="00CE5912">
        <w:trPr>
          <w:gridAfter w:val="1"/>
          <w:wAfter w:w="192" w:type="dxa"/>
          <w:trHeight w:val="138"/>
        </w:trPr>
        <w:tc>
          <w:tcPr>
            <w:tcW w:w="991" w:type="dxa"/>
            <w:tcBorders>
              <w:top w:val="single" w:sz="4" w:space="0" w:color="auto"/>
              <w:left w:val="single" w:sz="4" w:space="0" w:color="auto"/>
              <w:bottom w:val="single" w:sz="4" w:space="0" w:color="auto"/>
              <w:right w:val="single" w:sz="4" w:space="0" w:color="auto"/>
            </w:tcBorders>
            <w:hideMark/>
          </w:tcPr>
          <w:p w14:paraId="53545793" w14:textId="77777777" w:rsidR="00CE5912" w:rsidRPr="00CF39AB" w:rsidRDefault="00CE5912" w:rsidP="00BE2B3B">
            <w:pPr>
              <w:spacing w:line="360" w:lineRule="auto"/>
              <w:rPr>
                <w:rFonts w:eastAsiaTheme="minorEastAsia"/>
                <w:sz w:val="22"/>
                <w:szCs w:val="22"/>
              </w:rPr>
            </w:pPr>
            <w:r w:rsidRPr="00CF39AB">
              <w:rPr>
                <w:sz w:val="22"/>
                <w:szCs w:val="22"/>
              </w:rPr>
              <w:t>1</w:t>
            </w:r>
          </w:p>
        </w:tc>
        <w:tc>
          <w:tcPr>
            <w:tcW w:w="3813" w:type="dxa"/>
            <w:tcBorders>
              <w:top w:val="single" w:sz="4" w:space="0" w:color="auto"/>
              <w:left w:val="single" w:sz="4" w:space="0" w:color="auto"/>
              <w:bottom w:val="single" w:sz="4" w:space="0" w:color="auto"/>
              <w:right w:val="single" w:sz="4" w:space="0" w:color="auto"/>
            </w:tcBorders>
            <w:hideMark/>
          </w:tcPr>
          <w:p w14:paraId="65B08289" w14:textId="77777777" w:rsidR="00CE5912" w:rsidRPr="00CF39AB" w:rsidRDefault="00CE5912" w:rsidP="00BE2B3B">
            <w:pPr>
              <w:spacing w:line="360" w:lineRule="auto"/>
              <w:rPr>
                <w:rFonts w:eastAsiaTheme="minorEastAsia"/>
                <w:b/>
                <w:sz w:val="22"/>
                <w:szCs w:val="22"/>
              </w:rPr>
            </w:pPr>
            <w:r w:rsidRPr="00CF39AB">
              <w:rPr>
                <w:sz w:val="22"/>
                <w:szCs w:val="22"/>
              </w:rPr>
              <w:t xml:space="preserve">Основные цвета. Рисунок травы и цветов </w:t>
            </w:r>
            <w:proofErr w:type="gramStart"/>
            <w:r w:rsidRPr="00CF39AB">
              <w:rPr>
                <w:sz w:val="22"/>
                <w:szCs w:val="22"/>
              </w:rPr>
              <w:t xml:space="preserve">( </w:t>
            </w:r>
            <w:proofErr w:type="gramEnd"/>
            <w:r w:rsidRPr="00CF39AB">
              <w:rPr>
                <w:sz w:val="22"/>
                <w:szCs w:val="22"/>
              </w:rPr>
              <w:t>учимся штриховать сверху вниз, слева направо, наискось, соблюдая контуры рисунка).</w:t>
            </w:r>
          </w:p>
        </w:tc>
        <w:tc>
          <w:tcPr>
            <w:tcW w:w="4831" w:type="dxa"/>
            <w:gridSpan w:val="2"/>
            <w:tcBorders>
              <w:top w:val="single" w:sz="4" w:space="0" w:color="auto"/>
              <w:left w:val="single" w:sz="4" w:space="0" w:color="auto"/>
              <w:bottom w:val="single" w:sz="4" w:space="0" w:color="auto"/>
              <w:right w:val="single" w:sz="4" w:space="0" w:color="auto"/>
            </w:tcBorders>
            <w:hideMark/>
          </w:tcPr>
          <w:p w14:paraId="3F8C9D55" w14:textId="77777777" w:rsidR="00CE5912" w:rsidRPr="00CF39AB" w:rsidRDefault="00CE5912" w:rsidP="00BE2B3B">
            <w:pPr>
              <w:shd w:val="clear" w:color="auto" w:fill="FFFFFF"/>
              <w:spacing w:line="360" w:lineRule="auto"/>
              <w:jc w:val="both"/>
              <w:rPr>
                <w:rFonts w:eastAsiaTheme="minorEastAsia"/>
                <w:sz w:val="22"/>
                <w:szCs w:val="22"/>
              </w:rPr>
            </w:pPr>
            <w:r w:rsidRPr="00CF39AB">
              <w:rPr>
                <w:sz w:val="22"/>
                <w:szCs w:val="22"/>
              </w:rPr>
              <w:t>Цвет. Красный. Синий. Зеленый. Желтый. Бумага. Карандаш. Шаблон. Рисунок.</w:t>
            </w:r>
          </w:p>
        </w:tc>
        <w:tc>
          <w:tcPr>
            <w:tcW w:w="4916" w:type="dxa"/>
            <w:gridSpan w:val="2"/>
            <w:tcBorders>
              <w:top w:val="single" w:sz="4" w:space="0" w:color="auto"/>
              <w:left w:val="single" w:sz="4" w:space="0" w:color="auto"/>
              <w:bottom w:val="single" w:sz="4" w:space="0" w:color="auto"/>
              <w:right w:val="single" w:sz="4" w:space="0" w:color="auto"/>
            </w:tcBorders>
            <w:hideMark/>
          </w:tcPr>
          <w:p w14:paraId="107C9E5F" w14:textId="77777777" w:rsidR="00CE5912" w:rsidRPr="00CF39AB" w:rsidRDefault="00CE5912" w:rsidP="00BE2B3B">
            <w:pPr>
              <w:shd w:val="clear" w:color="auto" w:fill="FFFFFF"/>
              <w:spacing w:line="360" w:lineRule="auto"/>
              <w:jc w:val="both"/>
              <w:rPr>
                <w:rFonts w:eastAsiaTheme="minorEastAsia"/>
                <w:b/>
                <w:sz w:val="22"/>
                <w:szCs w:val="22"/>
              </w:rPr>
            </w:pPr>
            <w:r w:rsidRPr="00CF39AB">
              <w:rPr>
                <w:sz w:val="22"/>
                <w:szCs w:val="22"/>
              </w:rPr>
              <w:t>Организовывать своё рабочее место; правильно держать карандаш, выполняя рисунок; использовать только одну сторону листа бумаги, обводить карандашом  шаблоны  несложной формы; закрашивать рисунок цветными карандашами, соблюдая контуры рисунка и направление штрихов (сверху вниз, слева направо, наискось); различать и называть цвета.</w:t>
            </w:r>
          </w:p>
        </w:tc>
      </w:tr>
      <w:tr w:rsidR="00CE5912" w:rsidRPr="00CF39AB" w14:paraId="7CE69E6E" w14:textId="77777777" w:rsidTr="00CE5912">
        <w:trPr>
          <w:gridAfter w:val="1"/>
          <w:wAfter w:w="192" w:type="dxa"/>
          <w:trHeight w:val="138"/>
        </w:trPr>
        <w:tc>
          <w:tcPr>
            <w:tcW w:w="991" w:type="dxa"/>
            <w:tcBorders>
              <w:top w:val="single" w:sz="4" w:space="0" w:color="auto"/>
              <w:left w:val="single" w:sz="4" w:space="0" w:color="auto"/>
              <w:bottom w:val="single" w:sz="4" w:space="0" w:color="auto"/>
              <w:right w:val="single" w:sz="4" w:space="0" w:color="auto"/>
            </w:tcBorders>
            <w:hideMark/>
          </w:tcPr>
          <w:p w14:paraId="4AED5A4F" w14:textId="77777777" w:rsidR="00CE5912" w:rsidRPr="00CF39AB" w:rsidRDefault="00CE5912" w:rsidP="00BE2B3B">
            <w:pPr>
              <w:spacing w:line="360" w:lineRule="auto"/>
              <w:rPr>
                <w:rFonts w:eastAsiaTheme="minorEastAsia"/>
                <w:sz w:val="22"/>
                <w:szCs w:val="22"/>
              </w:rPr>
            </w:pPr>
            <w:r w:rsidRPr="00CF39AB">
              <w:rPr>
                <w:sz w:val="22"/>
                <w:szCs w:val="22"/>
              </w:rPr>
              <w:t>2</w:t>
            </w:r>
          </w:p>
        </w:tc>
        <w:tc>
          <w:tcPr>
            <w:tcW w:w="3813" w:type="dxa"/>
            <w:tcBorders>
              <w:top w:val="single" w:sz="4" w:space="0" w:color="auto"/>
              <w:left w:val="single" w:sz="4" w:space="0" w:color="auto"/>
              <w:bottom w:val="single" w:sz="4" w:space="0" w:color="auto"/>
              <w:right w:val="single" w:sz="4" w:space="0" w:color="auto"/>
            </w:tcBorders>
            <w:hideMark/>
          </w:tcPr>
          <w:p w14:paraId="0EAE768C" w14:textId="77777777" w:rsidR="00CE5912" w:rsidRPr="00CF39AB" w:rsidRDefault="00CE5912" w:rsidP="00BE2B3B">
            <w:pPr>
              <w:spacing w:line="360" w:lineRule="auto"/>
              <w:rPr>
                <w:rFonts w:eastAsiaTheme="minorEastAsia"/>
                <w:b/>
                <w:sz w:val="22"/>
                <w:szCs w:val="22"/>
              </w:rPr>
            </w:pPr>
            <w:r w:rsidRPr="00CF39AB">
              <w:rPr>
                <w:sz w:val="22"/>
                <w:szCs w:val="22"/>
              </w:rPr>
              <w:t>Рисование прямых линий в разных направлениях (столбы, косой дождик, высокие горы).</w:t>
            </w:r>
          </w:p>
        </w:tc>
        <w:tc>
          <w:tcPr>
            <w:tcW w:w="4831" w:type="dxa"/>
            <w:gridSpan w:val="2"/>
            <w:tcBorders>
              <w:top w:val="single" w:sz="4" w:space="0" w:color="auto"/>
              <w:left w:val="single" w:sz="4" w:space="0" w:color="auto"/>
              <w:bottom w:val="single" w:sz="4" w:space="0" w:color="auto"/>
              <w:right w:val="single" w:sz="4" w:space="0" w:color="auto"/>
            </w:tcBorders>
            <w:hideMark/>
          </w:tcPr>
          <w:p w14:paraId="56069746" w14:textId="77777777" w:rsidR="00CE5912" w:rsidRPr="00CF39AB" w:rsidRDefault="00CE5912" w:rsidP="00BE2B3B">
            <w:pPr>
              <w:spacing w:line="360" w:lineRule="auto"/>
              <w:rPr>
                <w:rFonts w:eastAsiaTheme="minorEastAsia"/>
                <w:sz w:val="22"/>
                <w:szCs w:val="22"/>
              </w:rPr>
            </w:pPr>
            <w:r w:rsidRPr="00CF39AB">
              <w:rPr>
                <w:sz w:val="22"/>
                <w:szCs w:val="22"/>
              </w:rPr>
              <w:t>Прямая линия. Косая линия. Столб. Забор.</w:t>
            </w:r>
          </w:p>
        </w:tc>
        <w:tc>
          <w:tcPr>
            <w:tcW w:w="4916" w:type="dxa"/>
            <w:gridSpan w:val="2"/>
            <w:tcBorders>
              <w:top w:val="single" w:sz="4" w:space="0" w:color="auto"/>
              <w:left w:val="single" w:sz="4" w:space="0" w:color="auto"/>
              <w:bottom w:val="single" w:sz="4" w:space="0" w:color="auto"/>
              <w:right w:val="single" w:sz="4" w:space="0" w:color="auto"/>
            </w:tcBorders>
            <w:hideMark/>
          </w:tcPr>
          <w:p w14:paraId="55E63E08" w14:textId="77777777" w:rsidR="00CE5912" w:rsidRPr="00CF39AB" w:rsidRDefault="00CE5912" w:rsidP="00BE2B3B">
            <w:pPr>
              <w:spacing w:line="360" w:lineRule="auto"/>
              <w:jc w:val="both"/>
              <w:rPr>
                <w:rFonts w:eastAsiaTheme="minorEastAsia"/>
                <w:b/>
                <w:sz w:val="22"/>
                <w:szCs w:val="22"/>
              </w:rPr>
            </w:pPr>
            <w:r w:rsidRPr="00CF39AB">
              <w:rPr>
                <w:sz w:val="22"/>
                <w:szCs w:val="22"/>
                <w:shd w:val="clear" w:color="auto" w:fill="FFFFFF"/>
              </w:rPr>
              <w:t>Рисовать забор, столбы, дождик, горы.</w:t>
            </w:r>
            <w:r w:rsidRPr="00CF39AB">
              <w:rPr>
                <w:sz w:val="22"/>
                <w:szCs w:val="22"/>
              </w:rPr>
              <w:t xml:space="preserve"> Правильно держать карандаш, выполняя рисунок. Закрашивать рисунок цветными карандашами, соблюдая контуры рисунка (прямыми и косыми линиями).</w:t>
            </w:r>
          </w:p>
        </w:tc>
      </w:tr>
      <w:tr w:rsidR="00CE5912" w:rsidRPr="00CF39AB" w14:paraId="2DB8D93C" w14:textId="77777777" w:rsidTr="00CE5912">
        <w:trPr>
          <w:gridAfter w:val="1"/>
          <w:wAfter w:w="192" w:type="dxa"/>
          <w:trHeight w:val="138"/>
        </w:trPr>
        <w:tc>
          <w:tcPr>
            <w:tcW w:w="991" w:type="dxa"/>
            <w:tcBorders>
              <w:top w:val="single" w:sz="4" w:space="0" w:color="auto"/>
              <w:left w:val="single" w:sz="4" w:space="0" w:color="auto"/>
              <w:bottom w:val="single" w:sz="4" w:space="0" w:color="auto"/>
              <w:right w:val="single" w:sz="4" w:space="0" w:color="auto"/>
            </w:tcBorders>
            <w:hideMark/>
          </w:tcPr>
          <w:p w14:paraId="3658E6E2" w14:textId="77777777" w:rsidR="00CE5912" w:rsidRPr="00CF39AB" w:rsidRDefault="00CE5912" w:rsidP="00BE2B3B">
            <w:pPr>
              <w:spacing w:line="360" w:lineRule="auto"/>
              <w:rPr>
                <w:rFonts w:eastAsiaTheme="minorEastAsia"/>
                <w:sz w:val="22"/>
                <w:szCs w:val="22"/>
              </w:rPr>
            </w:pPr>
            <w:r w:rsidRPr="00CF39AB">
              <w:rPr>
                <w:sz w:val="22"/>
                <w:szCs w:val="22"/>
              </w:rPr>
              <w:t>3</w:t>
            </w:r>
          </w:p>
        </w:tc>
        <w:tc>
          <w:tcPr>
            <w:tcW w:w="3813" w:type="dxa"/>
            <w:tcBorders>
              <w:top w:val="single" w:sz="4" w:space="0" w:color="auto"/>
              <w:left w:val="single" w:sz="4" w:space="0" w:color="auto"/>
              <w:bottom w:val="single" w:sz="4" w:space="0" w:color="auto"/>
              <w:right w:val="single" w:sz="4" w:space="0" w:color="auto"/>
            </w:tcBorders>
            <w:hideMark/>
          </w:tcPr>
          <w:p w14:paraId="0B9E4EC9" w14:textId="77777777" w:rsidR="00CE5912" w:rsidRPr="00CF39AB" w:rsidRDefault="00CE5912" w:rsidP="00BE2B3B">
            <w:pPr>
              <w:spacing w:line="360" w:lineRule="auto"/>
              <w:rPr>
                <w:rFonts w:eastAsiaTheme="minorEastAsia"/>
                <w:sz w:val="22"/>
                <w:szCs w:val="22"/>
              </w:rPr>
            </w:pPr>
            <w:r w:rsidRPr="00CF39AB">
              <w:rPr>
                <w:sz w:val="22"/>
                <w:szCs w:val="22"/>
              </w:rPr>
              <w:t xml:space="preserve">Рисование прямых вертикальных и горизонтальных линий (лесенка, </w:t>
            </w:r>
            <w:r w:rsidRPr="00CF39AB">
              <w:rPr>
                <w:sz w:val="22"/>
                <w:szCs w:val="22"/>
              </w:rPr>
              <w:lastRenderedPageBreak/>
              <w:t>шахматная доска, окошки.).</w:t>
            </w:r>
          </w:p>
        </w:tc>
        <w:tc>
          <w:tcPr>
            <w:tcW w:w="4831" w:type="dxa"/>
            <w:gridSpan w:val="2"/>
            <w:tcBorders>
              <w:top w:val="single" w:sz="4" w:space="0" w:color="auto"/>
              <w:left w:val="single" w:sz="4" w:space="0" w:color="auto"/>
              <w:bottom w:val="single" w:sz="4" w:space="0" w:color="auto"/>
              <w:right w:val="single" w:sz="4" w:space="0" w:color="auto"/>
            </w:tcBorders>
            <w:hideMark/>
          </w:tcPr>
          <w:p w14:paraId="534130F6"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rPr>
              <w:lastRenderedPageBreak/>
              <w:t xml:space="preserve"> Прямая линия. Вертикальная линия. Горизонтальная линия. Лесенка, шахматная </w:t>
            </w:r>
            <w:r w:rsidRPr="00CF39AB">
              <w:rPr>
                <w:sz w:val="22"/>
                <w:szCs w:val="22"/>
              </w:rPr>
              <w:lastRenderedPageBreak/>
              <w:t>доска, окошки.</w:t>
            </w:r>
          </w:p>
        </w:tc>
        <w:tc>
          <w:tcPr>
            <w:tcW w:w="4916" w:type="dxa"/>
            <w:gridSpan w:val="2"/>
            <w:tcBorders>
              <w:top w:val="single" w:sz="4" w:space="0" w:color="auto"/>
              <w:left w:val="single" w:sz="4" w:space="0" w:color="auto"/>
              <w:bottom w:val="single" w:sz="4" w:space="0" w:color="auto"/>
              <w:right w:val="single" w:sz="4" w:space="0" w:color="auto"/>
            </w:tcBorders>
            <w:hideMark/>
          </w:tcPr>
          <w:p w14:paraId="07003333" w14:textId="77777777" w:rsidR="00CE5912" w:rsidRPr="00CF39AB" w:rsidRDefault="00CE5912" w:rsidP="00BE2B3B">
            <w:pPr>
              <w:spacing w:line="360" w:lineRule="auto"/>
              <w:jc w:val="both"/>
              <w:rPr>
                <w:rFonts w:eastAsiaTheme="minorEastAsia"/>
                <w:b/>
                <w:sz w:val="22"/>
                <w:szCs w:val="22"/>
              </w:rPr>
            </w:pPr>
            <w:r w:rsidRPr="00CF39AB">
              <w:rPr>
                <w:sz w:val="22"/>
                <w:szCs w:val="22"/>
              </w:rPr>
              <w:lastRenderedPageBreak/>
              <w:t xml:space="preserve">Рисовать прямые, вертикальные и горизонтальные линии (лесенка, шахматная </w:t>
            </w:r>
            <w:r w:rsidRPr="00CF39AB">
              <w:rPr>
                <w:sz w:val="22"/>
                <w:szCs w:val="22"/>
              </w:rPr>
              <w:lastRenderedPageBreak/>
              <w:t>доска, окошки.). Р</w:t>
            </w:r>
            <w:r w:rsidRPr="00CF39AB">
              <w:rPr>
                <w:sz w:val="22"/>
                <w:szCs w:val="22"/>
                <w:shd w:val="clear" w:color="auto" w:fill="FFFFFF"/>
              </w:rPr>
              <w:t>исовать шахматную доску.</w:t>
            </w:r>
            <w:r w:rsidRPr="00CF39AB">
              <w:rPr>
                <w:sz w:val="22"/>
                <w:szCs w:val="22"/>
              </w:rPr>
              <w:t xml:space="preserve"> Закрашивать рисунок. Проводить от руки вертикальные линии.</w:t>
            </w:r>
          </w:p>
        </w:tc>
      </w:tr>
      <w:tr w:rsidR="00CE5912" w:rsidRPr="00CF39AB" w14:paraId="0235E502" w14:textId="77777777" w:rsidTr="00CE5912">
        <w:trPr>
          <w:gridAfter w:val="1"/>
          <w:wAfter w:w="192" w:type="dxa"/>
          <w:trHeight w:val="1997"/>
        </w:trPr>
        <w:tc>
          <w:tcPr>
            <w:tcW w:w="991" w:type="dxa"/>
            <w:tcBorders>
              <w:top w:val="single" w:sz="4" w:space="0" w:color="auto"/>
              <w:left w:val="single" w:sz="4" w:space="0" w:color="auto"/>
              <w:bottom w:val="single" w:sz="4" w:space="0" w:color="auto"/>
              <w:right w:val="single" w:sz="4" w:space="0" w:color="auto"/>
            </w:tcBorders>
            <w:hideMark/>
          </w:tcPr>
          <w:p w14:paraId="2772A4FF" w14:textId="77777777" w:rsidR="00CE5912" w:rsidRPr="00CF39AB" w:rsidRDefault="00CE5912" w:rsidP="00BE2B3B">
            <w:pPr>
              <w:spacing w:line="360" w:lineRule="auto"/>
              <w:rPr>
                <w:rFonts w:eastAsiaTheme="minorEastAsia"/>
                <w:sz w:val="22"/>
                <w:szCs w:val="22"/>
              </w:rPr>
            </w:pPr>
            <w:r w:rsidRPr="00CF39AB">
              <w:rPr>
                <w:sz w:val="22"/>
                <w:szCs w:val="22"/>
              </w:rPr>
              <w:lastRenderedPageBreak/>
              <w:t>4</w:t>
            </w:r>
          </w:p>
        </w:tc>
        <w:tc>
          <w:tcPr>
            <w:tcW w:w="3813" w:type="dxa"/>
            <w:tcBorders>
              <w:top w:val="single" w:sz="4" w:space="0" w:color="auto"/>
              <w:left w:val="single" w:sz="4" w:space="0" w:color="auto"/>
              <w:bottom w:val="single" w:sz="4" w:space="0" w:color="auto"/>
              <w:right w:val="single" w:sz="4" w:space="0" w:color="auto"/>
            </w:tcBorders>
            <w:hideMark/>
          </w:tcPr>
          <w:p w14:paraId="74308813" w14:textId="77777777" w:rsidR="00CE5912" w:rsidRPr="00CF39AB" w:rsidRDefault="00CE5912" w:rsidP="00BE2B3B">
            <w:pPr>
              <w:spacing w:line="360" w:lineRule="auto"/>
              <w:rPr>
                <w:rFonts w:eastAsiaTheme="minorEastAsia"/>
                <w:b/>
                <w:sz w:val="22"/>
                <w:szCs w:val="22"/>
              </w:rPr>
            </w:pPr>
            <w:r w:rsidRPr="00CF39AB">
              <w:rPr>
                <w:sz w:val="22"/>
                <w:szCs w:val="22"/>
              </w:rPr>
              <w:t>Рисование дугообразных линий (дым идет, по волнам, скачет мячик).</w:t>
            </w:r>
          </w:p>
        </w:tc>
        <w:tc>
          <w:tcPr>
            <w:tcW w:w="4831" w:type="dxa"/>
            <w:gridSpan w:val="2"/>
            <w:tcBorders>
              <w:top w:val="single" w:sz="4" w:space="0" w:color="auto"/>
              <w:left w:val="single" w:sz="4" w:space="0" w:color="auto"/>
              <w:bottom w:val="single" w:sz="4" w:space="0" w:color="auto"/>
              <w:right w:val="single" w:sz="4" w:space="0" w:color="auto"/>
            </w:tcBorders>
            <w:hideMark/>
          </w:tcPr>
          <w:p w14:paraId="04E13F03" w14:textId="77777777" w:rsidR="00CE5912" w:rsidRPr="00CF39AB" w:rsidRDefault="00CE5912" w:rsidP="00BE2B3B">
            <w:pPr>
              <w:spacing w:line="360" w:lineRule="auto"/>
              <w:rPr>
                <w:rFonts w:eastAsiaTheme="minorEastAsia"/>
                <w:b/>
                <w:sz w:val="22"/>
                <w:szCs w:val="22"/>
              </w:rPr>
            </w:pPr>
            <w:r w:rsidRPr="00CF39AB">
              <w:rPr>
                <w:sz w:val="22"/>
                <w:szCs w:val="22"/>
              </w:rPr>
              <w:t>Дугообразная линия. Дым. Волны. Мяч.</w:t>
            </w:r>
          </w:p>
        </w:tc>
        <w:tc>
          <w:tcPr>
            <w:tcW w:w="4916" w:type="dxa"/>
            <w:gridSpan w:val="2"/>
            <w:tcBorders>
              <w:top w:val="single" w:sz="4" w:space="0" w:color="auto"/>
              <w:left w:val="single" w:sz="4" w:space="0" w:color="auto"/>
              <w:bottom w:val="single" w:sz="4" w:space="0" w:color="auto"/>
              <w:right w:val="single" w:sz="4" w:space="0" w:color="auto"/>
            </w:tcBorders>
            <w:hideMark/>
          </w:tcPr>
          <w:p w14:paraId="503AFE2D" w14:textId="77777777" w:rsidR="00CE5912" w:rsidRPr="00CF39AB" w:rsidRDefault="00CE5912" w:rsidP="00BE2B3B">
            <w:pPr>
              <w:spacing w:line="360" w:lineRule="auto"/>
              <w:jc w:val="both"/>
              <w:rPr>
                <w:rFonts w:eastAsiaTheme="minorEastAsia"/>
                <w:b/>
                <w:sz w:val="22"/>
                <w:szCs w:val="22"/>
              </w:rPr>
            </w:pPr>
            <w:r w:rsidRPr="00CF39AB">
              <w:rPr>
                <w:sz w:val="22"/>
                <w:szCs w:val="22"/>
              </w:rPr>
              <w:t>Рисовать дугообразные линии (</w:t>
            </w:r>
            <w:r w:rsidRPr="00CF39AB">
              <w:rPr>
                <w:sz w:val="22"/>
                <w:szCs w:val="22"/>
                <w:shd w:val="clear" w:color="auto" w:fill="FFFFFF"/>
              </w:rPr>
              <w:t>цветные дорожки, веревочки)</w:t>
            </w:r>
            <w:proofErr w:type="gramStart"/>
            <w:r w:rsidRPr="00CF39AB">
              <w:rPr>
                <w:sz w:val="22"/>
                <w:szCs w:val="22"/>
                <w:shd w:val="clear" w:color="auto" w:fill="FFFFFF"/>
              </w:rPr>
              <w:t>.</w:t>
            </w:r>
            <w:r w:rsidRPr="00CF39AB">
              <w:rPr>
                <w:sz w:val="22"/>
                <w:szCs w:val="22"/>
              </w:rPr>
              <w:t>О</w:t>
            </w:r>
            <w:proofErr w:type="gramEnd"/>
            <w:r w:rsidRPr="00CF39AB">
              <w:rPr>
                <w:sz w:val="22"/>
                <w:szCs w:val="22"/>
              </w:rPr>
              <w:t>бводить  карандашом  шаблоны  несложной формы; закрашивать рисунок цветными карандашами, соблюдая контуры рисунка.</w:t>
            </w:r>
          </w:p>
        </w:tc>
      </w:tr>
      <w:tr w:rsidR="00CE5912" w:rsidRPr="00CF39AB" w14:paraId="27D0AC5D" w14:textId="77777777" w:rsidTr="00CE5912">
        <w:trPr>
          <w:gridAfter w:val="1"/>
          <w:wAfter w:w="192" w:type="dxa"/>
          <w:trHeight w:val="2358"/>
        </w:trPr>
        <w:tc>
          <w:tcPr>
            <w:tcW w:w="991" w:type="dxa"/>
            <w:tcBorders>
              <w:top w:val="single" w:sz="4" w:space="0" w:color="auto"/>
              <w:left w:val="single" w:sz="4" w:space="0" w:color="auto"/>
              <w:bottom w:val="single" w:sz="4" w:space="0" w:color="auto"/>
              <w:right w:val="single" w:sz="4" w:space="0" w:color="auto"/>
            </w:tcBorders>
            <w:hideMark/>
          </w:tcPr>
          <w:p w14:paraId="689F3D57" w14:textId="77777777" w:rsidR="00CE5912" w:rsidRPr="00CF39AB" w:rsidRDefault="00CE5912" w:rsidP="00BE2B3B">
            <w:pPr>
              <w:spacing w:line="360" w:lineRule="auto"/>
              <w:rPr>
                <w:rFonts w:eastAsiaTheme="minorEastAsia"/>
                <w:sz w:val="22"/>
                <w:szCs w:val="22"/>
              </w:rPr>
            </w:pPr>
            <w:r w:rsidRPr="00CF39AB">
              <w:rPr>
                <w:sz w:val="22"/>
                <w:szCs w:val="22"/>
              </w:rPr>
              <w:t>5</w:t>
            </w:r>
          </w:p>
        </w:tc>
        <w:tc>
          <w:tcPr>
            <w:tcW w:w="3813" w:type="dxa"/>
            <w:tcBorders>
              <w:top w:val="single" w:sz="4" w:space="0" w:color="auto"/>
              <w:left w:val="single" w:sz="4" w:space="0" w:color="auto"/>
              <w:bottom w:val="single" w:sz="4" w:space="0" w:color="auto"/>
              <w:right w:val="single" w:sz="4" w:space="0" w:color="auto"/>
            </w:tcBorders>
            <w:hideMark/>
          </w:tcPr>
          <w:p w14:paraId="4001149D" w14:textId="77777777" w:rsidR="00CE5912" w:rsidRPr="00CF39AB" w:rsidRDefault="00CE5912" w:rsidP="00BE2B3B">
            <w:pPr>
              <w:spacing w:line="360" w:lineRule="auto"/>
              <w:rPr>
                <w:rFonts w:eastAsiaTheme="minorEastAsia"/>
                <w:b/>
                <w:sz w:val="22"/>
                <w:szCs w:val="22"/>
              </w:rPr>
            </w:pPr>
            <w:r w:rsidRPr="00CF39AB">
              <w:rPr>
                <w:sz w:val="22"/>
                <w:szCs w:val="22"/>
              </w:rPr>
              <w:t>Рисование замкнутых круговых линий (клубок ниток, цепочка).</w:t>
            </w:r>
          </w:p>
        </w:tc>
        <w:tc>
          <w:tcPr>
            <w:tcW w:w="4831" w:type="dxa"/>
            <w:gridSpan w:val="2"/>
            <w:tcBorders>
              <w:top w:val="single" w:sz="4" w:space="0" w:color="auto"/>
              <w:left w:val="single" w:sz="4" w:space="0" w:color="auto"/>
              <w:bottom w:val="single" w:sz="4" w:space="0" w:color="auto"/>
              <w:right w:val="single" w:sz="4" w:space="0" w:color="auto"/>
            </w:tcBorders>
            <w:hideMark/>
          </w:tcPr>
          <w:p w14:paraId="0480ABFF" w14:textId="77777777" w:rsidR="00CE5912" w:rsidRPr="00CF39AB" w:rsidRDefault="00CE5912" w:rsidP="00BE2B3B">
            <w:pPr>
              <w:spacing w:line="360" w:lineRule="auto"/>
              <w:rPr>
                <w:rFonts w:eastAsiaTheme="minorEastAsia"/>
                <w:b/>
                <w:sz w:val="22"/>
                <w:szCs w:val="22"/>
              </w:rPr>
            </w:pPr>
            <w:r w:rsidRPr="00CF39AB">
              <w:rPr>
                <w:sz w:val="22"/>
                <w:szCs w:val="22"/>
              </w:rPr>
              <w:t xml:space="preserve"> Линия. Круг. Клубок.</w:t>
            </w:r>
          </w:p>
        </w:tc>
        <w:tc>
          <w:tcPr>
            <w:tcW w:w="4916" w:type="dxa"/>
            <w:gridSpan w:val="2"/>
            <w:tcBorders>
              <w:top w:val="single" w:sz="4" w:space="0" w:color="auto"/>
              <w:left w:val="single" w:sz="4" w:space="0" w:color="auto"/>
              <w:bottom w:val="single" w:sz="4" w:space="0" w:color="auto"/>
              <w:right w:val="single" w:sz="4" w:space="0" w:color="auto"/>
            </w:tcBorders>
            <w:hideMark/>
          </w:tcPr>
          <w:p w14:paraId="57530AC3" w14:textId="77777777" w:rsidR="00CE5912" w:rsidRPr="00CF39AB" w:rsidRDefault="00CE5912" w:rsidP="00BE2B3B">
            <w:pPr>
              <w:spacing w:line="360" w:lineRule="auto"/>
              <w:rPr>
                <w:rFonts w:eastAsiaTheme="minorEastAsia"/>
                <w:b/>
                <w:sz w:val="22"/>
                <w:szCs w:val="22"/>
              </w:rPr>
            </w:pPr>
            <w:r w:rsidRPr="00CF39AB">
              <w:rPr>
                <w:sz w:val="22"/>
                <w:szCs w:val="22"/>
              </w:rPr>
              <w:t>Организовывать своё рабочее место; правильно держать карандаш, выполняя рисунок.</w:t>
            </w:r>
            <w:r w:rsidRPr="00CF39AB">
              <w:rPr>
                <w:sz w:val="22"/>
                <w:szCs w:val="22"/>
                <w:shd w:val="clear" w:color="auto" w:fill="FFFFFF"/>
              </w:rPr>
              <w:t xml:space="preserve"> Рисовать разноцветные клубки ниток, воздушные шарики.</w:t>
            </w:r>
            <w:r w:rsidRPr="00CF39AB">
              <w:rPr>
                <w:sz w:val="22"/>
                <w:szCs w:val="22"/>
              </w:rPr>
              <w:t xml:space="preserve"> Рисовать на одном листе предметы разной формы, величины и окраски (с помощью учителя).</w:t>
            </w:r>
          </w:p>
        </w:tc>
      </w:tr>
      <w:tr w:rsidR="00CE5912" w:rsidRPr="00CF39AB" w14:paraId="162FFF7B" w14:textId="77777777" w:rsidTr="00CE5912">
        <w:trPr>
          <w:gridAfter w:val="1"/>
          <w:wAfter w:w="192" w:type="dxa"/>
          <w:trHeight w:val="1637"/>
        </w:trPr>
        <w:tc>
          <w:tcPr>
            <w:tcW w:w="991" w:type="dxa"/>
            <w:tcBorders>
              <w:top w:val="single" w:sz="4" w:space="0" w:color="auto"/>
              <w:left w:val="single" w:sz="4" w:space="0" w:color="auto"/>
              <w:bottom w:val="single" w:sz="4" w:space="0" w:color="auto"/>
              <w:right w:val="single" w:sz="4" w:space="0" w:color="auto"/>
            </w:tcBorders>
            <w:hideMark/>
          </w:tcPr>
          <w:p w14:paraId="0B71373E" w14:textId="77777777" w:rsidR="00CE5912" w:rsidRPr="00CF39AB" w:rsidRDefault="00CE5912" w:rsidP="00BE2B3B">
            <w:pPr>
              <w:spacing w:line="360" w:lineRule="auto"/>
              <w:rPr>
                <w:rFonts w:eastAsiaTheme="minorEastAsia"/>
                <w:sz w:val="22"/>
                <w:szCs w:val="22"/>
              </w:rPr>
            </w:pPr>
            <w:r w:rsidRPr="00CF39AB">
              <w:rPr>
                <w:sz w:val="22"/>
                <w:szCs w:val="22"/>
              </w:rPr>
              <w:t>6</w:t>
            </w:r>
          </w:p>
        </w:tc>
        <w:tc>
          <w:tcPr>
            <w:tcW w:w="3813" w:type="dxa"/>
            <w:tcBorders>
              <w:top w:val="single" w:sz="4" w:space="0" w:color="auto"/>
              <w:left w:val="single" w:sz="4" w:space="0" w:color="auto"/>
              <w:bottom w:val="single" w:sz="4" w:space="0" w:color="auto"/>
              <w:right w:val="single" w:sz="4" w:space="0" w:color="auto"/>
            </w:tcBorders>
            <w:hideMark/>
          </w:tcPr>
          <w:p w14:paraId="1160F5A1" w14:textId="77777777" w:rsidR="00CE5912" w:rsidRPr="00CF39AB" w:rsidRDefault="00CE5912" w:rsidP="00BE2B3B">
            <w:pPr>
              <w:spacing w:line="360" w:lineRule="auto"/>
              <w:rPr>
                <w:rFonts w:eastAsiaTheme="minorEastAsia"/>
                <w:b/>
                <w:sz w:val="22"/>
                <w:szCs w:val="22"/>
              </w:rPr>
            </w:pPr>
            <w:r w:rsidRPr="00CF39AB">
              <w:rPr>
                <w:sz w:val="22"/>
                <w:szCs w:val="22"/>
              </w:rPr>
              <w:t xml:space="preserve">Разноцветные шары. </w:t>
            </w:r>
          </w:p>
        </w:tc>
        <w:tc>
          <w:tcPr>
            <w:tcW w:w="4831" w:type="dxa"/>
            <w:gridSpan w:val="2"/>
            <w:tcBorders>
              <w:top w:val="single" w:sz="4" w:space="0" w:color="auto"/>
              <w:left w:val="single" w:sz="4" w:space="0" w:color="auto"/>
              <w:bottom w:val="single" w:sz="4" w:space="0" w:color="auto"/>
              <w:right w:val="single" w:sz="4" w:space="0" w:color="auto"/>
            </w:tcBorders>
            <w:hideMark/>
          </w:tcPr>
          <w:p w14:paraId="4FBBEC7E" w14:textId="77777777" w:rsidR="00CE5912" w:rsidRPr="00CF39AB" w:rsidRDefault="00CE5912" w:rsidP="00BE2B3B">
            <w:pPr>
              <w:spacing w:line="360" w:lineRule="auto"/>
              <w:rPr>
                <w:rFonts w:eastAsiaTheme="minorEastAsia"/>
                <w:b/>
                <w:sz w:val="22"/>
                <w:szCs w:val="22"/>
              </w:rPr>
            </w:pPr>
            <w:r w:rsidRPr="00CF39AB">
              <w:rPr>
                <w:sz w:val="22"/>
                <w:szCs w:val="22"/>
              </w:rPr>
              <w:t xml:space="preserve"> Шар. Большой. Маленький. Цвет. Красный. Синий. Зеленый. Желтый.</w:t>
            </w:r>
          </w:p>
        </w:tc>
        <w:tc>
          <w:tcPr>
            <w:tcW w:w="4916" w:type="dxa"/>
            <w:gridSpan w:val="2"/>
            <w:tcBorders>
              <w:top w:val="single" w:sz="4" w:space="0" w:color="auto"/>
              <w:left w:val="single" w:sz="4" w:space="0" w:color="auto"/>
              <w:bottom w:val="single" w:sz="4" w:space="0" w:color="auto"/>
              <w:right w:val="single" w:sz="4" w:space="0" w:color="auto"/>
            </w:tcBorders>
            <w:hideMark/>
          </w:tcPr>
          <w:p w14:paraId="776C70CA" w14:textId="77777777" w:rsidR="00CE5912" w:rsidRPr="00CF39AB" w:rsidRDefault="00CE5912" w:rsidP="00BE2B3B">
            <w:pPr>
              <w:spacing w:line="360" w:lineRule="auto"/>
              <w:rPr>
                <w:rFonts w:eastAsiaTheme="minorEastAsia"/>
                <w:b/>
                <w:sz w:val="22"/>
                <w:szCs w:val="22"/>
              </w:rPr>
            </w:pPr>
            <w:r w:rsidRPr="00CF39AB">
              <w:rPr>
                <w:sz w:val="22"/>
                <w:szCs w:val="22"/>
                <w:shd w:val="clear" w:color="auto" w:fill="FFFFFF"/>
              </w:rPr>
              <w:t>Рисовать шары разной величины и цвета (по выбору) с опорой на рисунки учителя.</w:t>
            </w:r>
            <w:r w:rsidRPr="00CF39AB">
              <w:rPr>
                <w:sz w:val="22"/>
                <w:szCs w:val="22"/>
              </w:rPr>
              <w:t xml:space="preserve"> Рисовать на одном листе шары разной формы, величины и цвета.</w:t>
            </w:r>
          </w:p>
        </w:tc>
      </w:tr>
      <w:tr w:rsidR="00CE5912" w:rsidRPr="00CF39AB" w14:paraId="7D6BCFE3" w14:textId="77777777" w:rsidTr="00CE5912">
        <w:trPr>
          <w:gridAfter w:val="1"/>
          <w:wAfter w:w="192" w:type="dxa"/>
          <w:trHeight w:val="1131"/>
        </w:trPr>
        <w:tc>
          <w:tcPr>
            <w:tcW w:w="991" w:type="dxa"/>
            <w:tcBorders>
              <w:top w:val="single" w:sz="4" w:space="0" w:color="auto"/>
              <w:left w:val="single" w:sz="4" w:space="0" w:color="auto"/>
              <w:bottom w:val="single" w:sz="4" w:space="0" w:color="auto"/>
              <w:right w:val="single" w:sz="4" w:space="0" w:color="auto"/>
            </w:tcBorders>
            <w:hideMark/>
          </w:tcPr>
          <w:p w14:paraId="4A68BC2B" w14:textId="77777777" w:rsidR="00CE5912" w:rsidRPr="00CF39AB" w:rsidRDefault="00CE5912" w:rsidP="00BE2B3B">
            <w:pPr>
              <w:spacing w:line="360" w:lineRule="auto"/>
              <w:rPr>
                <w:rFonts w:eastAsiaTheme="minorEastAsia"/>
                <w:sz w:val="22"/>
                <w:szCs w:val="22"/>
              </w:rPr>
            </w:pPr>
            <w:r w:rsidRPr="00CF39AB">
              <w:rPr>
                <w:sz w:val="22"/>
                <w:szCs w:val="22"/>
              </w:rPr>
              <w:t>7</w:t>
            </w:r>
          </w:p>
        </w:tc>
        <w:tc>
          <w:tcPr>
            <w:tcW w:w="3813" w:type="dxa"/>
            <w:tcBorders>
              <w:top w:val="single" w:sz="4" w:space="0" w:color="auto"/>
              <w:left w:val="single" w:sz="4" w:space="0" w:color="auto"/>
              <w:bottom w:val="single" w:sz="4" w:space="0" w:color="auto"/>
              <w:right w:val="single" w:sz="4" w:space="0" w:color="auto"/>
            </w:tcBorders>
            <w:hideMark/>
          </w:tcPr>
          <w:p w14:paraId="2F079716" w14:textId="77777777" w:rsidR="00CE5912" w:rsidRPr="00CF39AB" w:rsidRDefault="00CE5912" w:rsidP="00BE2B3B">
            <w:pPr>
              <w:spacing w:line="360" w:lineRule="auto"/>
              <w:rPr>
                <w:rFonts w:eastAsiaTheme="minorEastAsia"/>
                <w:sz w:val="22"/>
                <w:szCs w:val="22"/>
              </w:rPr>
            </w:pPr>
            <w:r w:rsidRPr="00CF39AB">
              <w:rPr>
                <w:sz w:val="22"/>
                <w:szCs w:val="22"/>
                <w:shd w:val="clear" w:color="auto" w:fill="FFFFFF"/>
              </w:rPr>
              <w:t>Рисование по опорным точкам знакомых предметов.</w:t>
            </w:r>
          </w:p>
        </w:tc>
        <w:tc>
          <w:tcPr>
            <w:tcW w:w="4831" w:type="dxa"/>
            <w:gridSpan w:val="2"/>
            <w:tcBorders>
              <w:top w:val="single" w:sz="4" w:space="0" w:color="auto"/>
              <w:left w:val="single" w:sz="4" w:space="0" w:color="auto"/>
              <w:bottom w:val="single" w:sz="4" w:space="0" w:color="auto"/>
              <w:right w:val="single" w:sz="4" w:space="0" w:color="auto"/>
            </w:tcBorders>
            <w:hideMark/>
          </w:tcPr>
          <w:p w14:paraId="513BFC2F" w14:textId="77777777" w:rsidR="00CE5912" w:rsidRPr="00CF39AB" w:rsidRDefault="00CE5912" w:rsidP="00BE2B3B">
            <w:pPr>
              <w:spacing w:line="360" w:lineRule="auto"/>
              <w:rPr>
                <w:rFonts w:eastAsiaTheme="minorEastAsia"/>
                <w:sz w:val="22"/>
                <w:szCs w:val="22"/>
              </w:rPr>
            </w:pPr>
            <w:r w:rsidRPr="00CF39AB">
              <w:rPr>
                <w:sz w:val="22"/>
                <w:szCs w:val="22"/>
              </w:rPr>
              <w:t>Предмет. Точка. Карандаш.</w:t>
            </w:r>
          </w:p>
        </w:tc>
        <w:tc>
          <w:tcPr>
            <w:tcW w:w="4916" w:type="dxa"/>
            <w:gridSpan w:val="2"/>
            <w:tcBorders>
              <w:top w:val="single" w:sz="4" w:space="0" w:color="auto"/>
              <w:left w:val="single" w:sz="4" w:space="0" w:color="auto"/>
              <w:bottom w:val="single" w:sz="4" w:space="0" w:color="auto"/>
              <w:right w:val="single" w:sz="4" w:space="0" w:color="auto"/>
            </w:tcBorders>
            <w:hideMark/>
          </w:tcPr>
          <w:p w14:paraId="05468513" w14:textId="77777777" w:rsidR="00CE5912" w:rsidRPr="00CF39AB" w:rsidRDefault="00CE5912" w:rsidP="00BE2B3B">
            <w:pPr>
              <w:spacing w:line="360" w:lineRule="auto"/>
              <w:rPr>
                <w:rFonts w:eastAsiaTheme="minorEastAsia"/>
                <w:b/>
                <w:sz w:val="22"/>
                <w:szCs w:val="22"/>
              </w:rPr>
            </w:pPr>
            <w:r w:rsidRPr="00CF39AB">
              <w:rPr>
                <w:sz w:val="22"/>
                <w:szCs w:val="22"/>
              </w:rPr>
              <w:t xml:space="preserve">Уметь </w:t>
            </w:r>
            <w:r w:rsidRPr="00CF39AB">
              <w:rPr>
                <w:sz w:val="22"/>
                <w:szCs w:val="22"/>
                <w:shd w:val="clear" w:color="auto" w:fill="FFFFFF"/>
              </w:rPr>
              <w:t>различать цвета, рисовать линии и предметы разной формы по опорным точкам (шаблону).</w:t>
            </w:r>
          </w:p>
        </w:tc>
      </w:tr>
      <w:tr w:rsidR="00CE5912" w:rsidRPr="00CF39AB" w14:paraId="61D218A5" w14:textId="77777777" w:rsidTr="00CE5912">
        <w:trPr>
          <w:gridAfter w:val="1"/>
          <w:wAfter w:w="192" w:type="dxa"/>
          <w:trHeight w:val="1441"/>
        </w:trPr>
        <w:tc>
          <w:tcPr>
            <w:tcW w:w="991" w:type="dxa"/>
            <w:tcBorders>
              <w:top w:val="single" w:sz="4" w:space="0" w:color="auto"/>
              <w:left w:val="single" w:sz="4" w:space="0" w:color="auto"/>
              <w:bottom w:val="single" w:sz="4" w:space="0" w:color="auto"/>
              <w:right w:val="single" w:sz="4" w:space="0" w:color="auto"/>
            </w:tcBorders>
            <w:hideMark/>
          </w:tcPr>
          <w:p w14:paraId="2C133B31" w14:textId="77777777" w:rsidR="00CE5912" w:rsidRPr="00CF39AB" w:rsidRDefault="00CE5912" w:rsidP="00BE2B3B">
            <w:pPr>
              <w:spacing w:line="360" w:lineRule="auto"/>
              <w:rPr>
                <w:rFonts w:eastAsiaTheme="minorEastAsia"/>
                <w:sz w:val="22"/>
                <w:szCs w:val="22"/>
              </w:rPr>
            </w:pPr>
            <w:r w:rsidRPr="00CF39AB">
              <w:rPr>
                <w:sz w:val="22"/>
                <w:szCs w:val="22"/>
              </w:rPr>
              <w:lastRenderedPageBreak/>
              <w:t>8</w:t>
            </w:r>
          </w:p>
        </w:tc>
        <w:tc>
          <w:tcPr>
            <w:tcW w:w="3813" w:type="dxa"/>
            <w:tcBorders>
              <w:top w:val="single" w:sz="4" w:space="0" w:color="auto"/>
              <w:left w:val="single" w:sz="4" w:space="0" w:color="auto"/>
              <w:bottom w:val="single" w:sz="4" w:space="0" w:color="auto"/>
              <w:right w:val="single" w:sz="4" w:space="0" w:color="auto"/>
            </w:tcBorders>
            <w:hideMark/>
          </w:tcPr>
          <w:p w14:paraId="78D286B6" w14:textId="77777777" w:rsidR="00CE5912" w:rsidRPr="00CF39AB" w:rsidRDefault="00CE5912" w:rsidP="00BE2B3B">
            <w:pPr>
              <w:spacing w:line="360" w:lineRule="auto"/>
              <w:rPr>
                <w:rFonts w:eastAsiaTheme="minorEastAsia"/>
                <w:sz w:val="22"/>
                <w:szCs w:val="22"/>
              </w:rPr>
            </w:pPr>
            <w:r w:rsidRPr="00CF39AB">
              <w:rPr>
                <w:sz w:val="22"/>
                <w:szCs w:val="22"/>
                <w:shd w:val="clear" w:color="auto" w:fill="FFFFFF"/>
              </w:rPr>
              <w:t>Рисование узора в полосе из чередующихся по форме и цвету элементов.</w:t>
            </w:r>
          </w:p>
        </w:tc>
        <w:tc>
          <w:tcPr>
            <w:tcW w:w="4831" w:type="dxa"/>
            <w:gridSpan w:val="2"/>
            <w:tcBorders>
              <w:top w:val="single" w:sz="4" w:space="0" w:color="auto"/>
              <w:left w:val="single" w:sz="4" w:space="0" w:color="auto"/>
              <w:bottom w:val="single" w:sz="4" w:space="0" w:color="auto"/>
              <w:right w:val="single" w:sz="4" w:space="0" w:color="auto"/>
            </w:tcBorders>
            <w:hideMark/>
          </w:tcPr>
          <w:p w14:paraId="3F86F1FF" w14:textId="77777777" w:rsidR="00CE5912" w:rsidRPr="00CF39AB" w:rsidRDefault="00CE5912" w:rsidP="00BE2B3B">
            <w:pPr>
              <w:spacing w:line="360" w:lineRule="auto"/>
              <w:rPr>
                <w:rFonts w:eastAsiaTheme="minorEastAsia"/>
                <w:sz w:val="22"/>
                <w:szCs w:val="22"/>
              </w:rPr>
            </w:pPr>
            <w:r w:rsidRPr="00CF39AB">
              <w:rPr>
                <w:sz w:val="22"/>
                <w:szCs w:val="22"/>
              </w:rPr>
              <w:t>Узор. Цвет. Форма.</w:t>
            </w:r>
          </w:p>
        </w:tc>
        <w:tc>
          <w:tcPr>
            <w:tcW w:w="4916" w:type="dxa"/>
            <w:gridSpan w:val="2"/>
            <w:tcBorders>
              <w:top w:val="single" w:sz="4" w:space="0" w:color="auto"/>
              <w:left w:val="single" w:sz="4" w:space="0" w:color="auto"/>
              <w:bottom w:val="single" w:sz="4" w:space="0" w:color="auto"/>
              <w:right w:val="single" w:sz="4" w:space="0" w:color="auto"/>
            </w:tcBorders>
            <w:hideMark/>
          </w:tcPr>
          <w:p w14:paraId="36FEA379" w14:textId="77777777" w:rsidR="00CE5912" w:rsidRPr="00CF39AB" w:rsidRDefault="00CE5912" w:rsidP="00BE2B3B">
            <w:pPr>
              <w:spacing w:line="360" w:lineRule="auto"/>
              <w:jc w:val="both"/>
              <w:rPr>
                <w:rFonts w:eastAsiaTheme="minorEastAsia"/>
                <w:b/>
                <w:sz w:val="22"/>
                <w:szCs w:val="22"/>
              </w:rPr>
            </w:pPr>
            <w:r w:rsidRPr="00CF39AB">
              <w:rPr>
                <w:sz w:val="22"/>
                <w:szCs w:val="22"/>
                <w:shd w:val="clear" w:color="auto" w:fill="FFFFFF"/>
              </w:rPr>
              <w:t>Рисовать по клеточкам несложные узоры.</w:t>
            </w:r>
            <w:r w:rsidRPr="00CF39AB">
              <w:rPr>
                <w:sz w:val="22"/>
                <w:szCs w:val="22"/>
              </w:rPr>
              <w:t xml:space="preserve"> Выполнять построение по клеткам несложного узора в полосе, соблюдать ритмичность элемента. Чередовать элементы по форме и цвету (круг и квадрат).</w:t>
            </w:r>
          </w:p>
        </w:tc>
      </w:tr>
      <w:tr w:rsidR="00CE5912" w:rsidRPr="00CF39AB" w14:paraId="69819584" w14:textId="77777777" w:rsidTr="00CE5912">
        <w:trPr>
          <w:gridAfter w:val="1"/>
          <w:wAfter w:w="192" w:type="dxa"/>
          <w:trHeight w:val="1717"/>
        </w:trPr>
        <w:tc>
          <w:tcPr>
            <w:tcW w:w="991" w:type="dxa"/>
            <w:tcBorders>
              <w:top w:val="single" w:sz="4" w:space="0" w:color="auto"/>
              <w:left w:val="single" w:sz="4" w:space="0" w:color="auto"/>
              <w:bottom w:val="single" w:sz="4" w:space="0" w:color="auto"/>
              <w:right w:val="single" w:sz="4" w:space="0" w:color="auto"/>
            </w:tcBorders>
            <w:hideMark/>
          </w:tcPr>
          <w:p w14:paraId="54085AEA" w14:textId="77777777" w:rsidR="00CE5912" w:rsidRPr="00CF39AB" w:rsidRDefault="00CE5912" w:rsidP="00BE2B3B">
            <w:pPr>
              <w:spacing w:line="360" w:lineRule="auto"/>
              <w:rPr>
                <w:rFonts w:eastAsiaTheme="minorEastAsia"/>
                <w:sz w:val="22"/>
                <w:szCs w:val="22"/>
              </w:rPr>
            </w:pPr>
            <w:r w:rsidRPr="00CF39AB">
              <w:rPr>
                <w:sz w:val="22"/>
                <w:szCs w:val="22"/>
              </w:rPr>
              <w:t>9</w:t>
            </w:r>
          </w:p>
        </w:tc>
        <w:tc>
          <w:tcPr>
            <w:tcW w:w="3813" w:type="dxa"/>
            <w:tcBorders>
              <w:top w:val="single" w:sz="4" w:space="0" w:color="auto"/>
              <w:left w:val="single" w:sz="4" w:space="0" w:color="auto"/>
              <w:bottom w:val="single" w:sz="4" w:space="0" w:color="auto"/>
              <w:right w:val="single" w:sz="4" w:space="0" w:color="auto"/>
            </w:tcBorders>
            <w:hideMark/>
          </w:tcPr>
          <w:p w14:paraId="5F94AF34"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 xml:space="preserve">Овощи и фрукты. </w:t>
            </w:r>
          </w:p>
        </w:tc>
        <w:tc>
          <w:tcPr>
            <w:tcW w:w="4831" w:type="dxa"/>
            <w:gridSpan w:val="2"/>
            <w:tcBorders>
              <w:top w:val="single" w:sz="4" w:space="0" w:color="auto"/>
              <w:left w:val="single" w:sz="4" w:space="0" w:color="auto"/>
              <w:bottom w:val="single" w:sz="4" w:space="0" w:color="auto"/>
              <w:right w:val="single" w:sz="4" w:space="0" w:color="auto"/>
            </w:tcBorders>
            <w:hideMark/>
          </w:tcPr>
          <w:p w14:paraId="661242D1"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Овощи и фрукты. Круг. Овал.</w:t>
            </w:r>
          </w:p>
        </w:tc>
        <w:tc>
          <w:tcPr>
            <w:tcW w:w="4916" w:type="dxa"/>
            <w:gridSpan w:val="2"/>
            <w:tcBorders>
              <w:top w:val="single" w:sz="4" w:space="0" w:color="auto"/>
              <w:left w:val="single" w:sz="4" w:space="0" w:color="auto"/>
              <w:bottom w:val="single" w:sz="4" w:space="0" w:color="auto"/>
              <w:right w:val="single" w:sz="4" w:space="0" w:color="auto"/>
            </w:tcBorders>
            <w:hideMark/>
          </w:tcPr>
          <w:p w14:paraId="659A3F77" w14:textId="77777777" w:rsidR="00CE5912" w:rsidRPr="00CF39AB" w:rsidRDefault="00CE5912" w:rsidP="00BE2B3B">
            <w:pPr>
              <w:spacing w:line="360" w:lineRule="auto"/>
              <w:rPr>
                <w:rFonts w:eastAsiaTheme="minorEastAsia"/>
                <w:b/>
                <w:sz w:val="22"/>
                <w:szCs w:val="22"/>
              </w:rPr>
            </w:pPr>
            <w:r w:rsidRPr="00CF39AB">
              <w:rPr>
                <w:sz w:val="22"/>
                <w:szCs w:val="22"/>
              </w:rPr>
              <w:t>Рисовать (по показу) овощи и фрукты круглой и овальной формы. Рисовать круг по шаблону. Рисовать овал по шаблону. Закрашивать рисунок цветными карандашами, соблюдая контуры рисунка.</w:t>
            </w:r>
          </w:p>
        </w:tc>
      </w:tr>
      <w:tr w:rsidR="00CE5912" w:rsidRPr="00CF39AB" w14:paraId="3F41C289" w14:textId="77777777" w:rsidTr="00CE5912">
        <w:tc>
          <w:tcPr>
            <w:tcW w:w="994" w:type="dxa"/>
            <w:tcBorders>
              <w:top w:val="single" w:sz="4" w:space="0" w:color="auto"/>
              <w:left w:val="single" w:sz="4" w:space="0" w:color="auto"/>
              <w:bottom w:val="single" w:sz="4" w:space="0" w:color="auto"/>
              <w:right w:val="single" w:sz="4" w:space="0" w:color="auto"/>
            </w:tcBorders>
            <w:hideMark/>
          </w:tcPr>
          <w:p w14:paraId="76066CA5" w14:textId="77777777" w:rsidR="00CE5912" w:rsidRPr="00CF39AB" w:rsidRDefault="00CE5912" w:rsidP="00BE2B3B">
            <w:pPr>
              <w:spacing w:line="360" w:lineRule="auto"/>
              <w:rPr>
                <w:rFonts w:eastAsiaTheme="minorEastAsia"/>
                <w:sz w:val="22"/>
                <w:szCs w:val="22"/>
              </w:rPr>
            </w:pPr>
            <w:r w:rsidRPr="00CF39AB">
              <w:rPr>
                <w:sz w:val="22"/>
                <w:szCs w:val="22"/>
              </w:rPr>
              <w:t>10</w:t>
            </w:r>
          </w:p>
        </w:tc>
        <w:tc>
          <w:tcPr>
            <w:tcW w:w="3826" w:type="dxa"/>
            <w:gridSpan w:val="2"/>
            <w:tcBorders>
              <w:top w:val="single" w:sz="4" w:space="0" w:color="auto"/>
              <w:left w:val="single" w:sz="4" w:space="0" w:color="auto"/>
              <w:bottom w:val="single" w:sz="4" w:space="0" w:color="auto"/>
              <w:right w:val="single" w:sz="4" w:space="0" w:color="auto"/>
            </w:tcBorders>
            <w:hideMark/>
          </w:tcPr>
          <w:p w14:paraId="6F82ECB3"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Дом.</w:t>
            </w:r>
          </w:p>
        </w:tc>
        <w:tc>
          <w:tcPr>
            <w:tcW w:w="4848" w:type="dxa"/>
            <w:gridSpan w:val="2"/>
            <w:tcBorders>
              <w:top w:val="single" w:sz="4" w:space="0" w:color="auto"/>
              <w:left w:val="single" w:sz="4" w:space="0" w:color="auto"/>
              <w:bottom w:val="single" w:sz="4" w:space="0" w:color="auto"/>
              <w:right w:val="single" w:sz="4" w:space="0" w:color="auto"/>
            </w:tcBorders>
            <w:hideMark/>
          </w:tcPr>
          <w:p w14:paraId="0CBF8B7D"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Дом. Квадрат. Треугольник.</w:t>
            </w:r>
          </w:p>
        </w:tc>
        <w:tc>
          <w:tcPr>
            <w:tcW w:w="5075" w:type="dxa"/>
            <w:gridSpan w:val="2"/>
            <w:tcBorders>
              <w:top w:val="single" w:sz="4" w:space="0" w:color="auto"/>
              <w:left w:val="single" w:sz="4" w:space="0" w:color="auto"/>
              <w:bottom w:val="single" w:sz="4" w:space="0" w:color="auto"/>
              <w:right w:val="single" w:sz="4" w:space="0" w:color="auto"/>
            </w:tcBorders>
            <w:hideMark/>
          </w:tcPr>
          <w:p w14:paraId="2B56E2A6" w14:textId="77777777" w:rsidR="00CE5912" w:rsidRPr="00CF39AB" w:rsidRDefault="00CE5912" w:rsidP="00BE2B3B">
            <w:pPr>
              <w:spacing w:line="360" w:lineRule="auto"/>
              <w:jc w:val="both"/>
              <w:rPr>
                <w:rFonts w:eastAsiaTheme="minorEastAsia"/>
                <w:b/>
                <w:sz w:val="22"/>
                <w:szCs w:val="22"/>
              </w:rPr>
            </w:pPr>
            <w:r w:rsidRPr="00CF39AB">
              <w:rPr>
                <w:sz w:val="22"/>
                <w:szCs w:val="22"/>
              </w:rPr>
              <w:t>Рисовать (по показу) предметы прямоугольной и треугольной формы. Закрашивать рисунок дома цветными карандашами, соблюдая контуры рисунка.</w:t>
            </w:r>
          </w:p>
        </w:tc>
      </w:tr>
      <w:tr w:rsidR="00CE5912" w:rsidRPr="00CF39AB" w14:paraId="655F1C3E" w14:textId="77777777" w:rsidTr="00CE5912">
        <w:trPr>
          <w:trHeight w:val="841"/>
        </w:trPr>
        <w:tc>
          <w:tcPr>
            <w:tcW w:w="994" w:type="dxa"/>
            <w:tcBorders>
              <w:top w:val="single" w:sz="4" w:space="0" w:color="auto"/>
              <w:left w:val="single" w:sz="4" w:space="0" w:color="auto"/>
              <w:bottom w:val="single" w:sz="4" w:space="0" w:color="auto"/>
              <w:right w:val="single" w:sz="4" w:space="0" w:color="auto"/>
            </w:tcBorders>
            <w:hideMark/>
          </w:tcPr>
          <w:p w14:paraId="58D0DF81" w14:textId="77777777" w:rsidR="00CE5912" w:rsidRPr="00CF39AB" w:rsidRDefault="00CE5912" w:rsidP="00BE2B3B">
            <w:pPr>
              <w:spacing w:line="360" w:lineRule="auto"/>
              <w:rPr>
                <w:rFonts w:eastAsiaTheme="minorEastAsia"/>
                <w:sz w:val="22"/>
                <w:szCs w:val="22"/>
              </w:rPr>
            </w:pPr>
            <w:r w:rsidRPr="00CF39AB">
              <w:rPr>
                <w:sz w:val="22"/>
                <w:szCs w:val="22"/>
              </w:rPr>
              <w:t>11</w:t>
            </w:r>
          </w:p>
        </w:tc>
        <w:tc>
          <w:tcPr>
            <w:tcW w:w="3826" w:type="dxa"/>
            <w:gridSpan w:val="2"/>
            <w:tcBorders>
              <w:top w:val="single" w:sz="4" w:space="0" w:color="auto"/>
              <w:left w:val="single" w:sz="4" w:space="0" w:color="auto"/>
              <w:bottom w:val="single" w:sz="4" w:space="0" w:color="auto"/>
              <w:right w:val="single" w:sz="4" w:space="0" w:color="auto"/>
            </w:tcBorders>
            <w:hideMark/>
          </w:tcPr>
          <w:p w14:paraId="601B3A9E"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Учебные принадлежности</w:t>
            </w:r>
          </w:p>
        </w:tc>
        <w:tc>
          <w:tcPr>
            <w:tcW w:w="4848" w:type="dxa"/>
            <w:gridSpan w:val="2"/>
            <w:tcBorders>
              <w:top w:val="single" w:sz="4" w:space="0" w:color="auto"/>
              <w:left w:val="single" w:sz="4" w:space="0" w:color="auto"/>
              <w:bottom w:val="single" w:sz="4" w:space="0" w:color="auto"/>
              <w:right w:val="single" w:sz="4" w:space="0" w:color="auto"/>
            </w:tcBorders>
            <w:hideMark/>
          </w:tcPr>
          <w:p w14:paraId="0FA4A8AD"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Учебные принадлежности. Карандаш. Резинка. Фломастеры. Альбом.</w:t>
            </w:r>
          </w:p>
        </w:tc>
        <w:tc>
          <w:tcPr>
            <w:tcW w:w="5075" w:type="dxa"/>
            <w:gridSpan w:val="2"/>
            <w:tcBorders>
              <w:top w:val="single" w:sz="4" w:space="0" w:color="auto"/>
              <w:left w:val="single" w:sz="4" w:space="0" w:color="auto"/>
              <w:bottom w:val="single" w:sz="4" w:space="0" w:color="auto"/>
              <w:right w:val="single" w:sz="4" w:space="0" w:color="auto"/>
            </w:tcBorders>
            <w:hideMark/>
          </w:tcPr>
          <w:p w14:paraId="3AE7B031" w14:textId="77777777" w:rsidR="00CE5912" w:rsidRPr="00CF39AB" w:rsidRDefault="00CE5912" w:rsidP="00BE2B3B">
            <w:pPr>
              <w:spacing w:line="360" w:lineRule="auto"/>
              <w:rPr>
                <w:rFonts w:eastAsiaTheme="minorEastAsia"/>
                <w:sz w:val="22"/>
                <w:szCs w:val="22"/>
              </w:rPr>
            </w:pPr>
            <w:r w:rsidRPr="00CF39AB">
              <w:rPr>
                <w:sz w:val="22"/>
                <w:szCs w:val="22"/>
              </w:rPr>
              <w:t>Организовывать свое рабочее место, правильно сидеть за столом, правильно держать карандаш. Рисовать учебные принадлежности по опорным точкам и показу.</w:t>
            </w:r>
          </w:p>
        </w:tc>
      </w:tr>
      <w:tr w:rsidR="00CE5912" w:rsidRPr="00CF39AB" w14:paraId="37D7B892" w14:textId="77777777" w:rsidTr="00CE5912">
        <w:tc>
          <w:tcPr>
            <w:tcW w:w="994" w:type="dxa"/>
            <w:tcBorders>
              <w:top w:val="single" w:sz="4" w:space="0" w:color="auto"/>
              <w:left w:val="single" w:sz="4" w:space="0" w:color="auto"/>
              <w:bottom w:val="single" w:sz="4" w:space="0" w:color="auto"/>
              <w:right w:val="single" w:sz="4" w:space="0" w:color="auto"/>
            </w:tcBorders>
            <w:hideMark/>
          </w:tcPr>
          <w:p w14:paraId="0CCB6B91" w14:textId="77777777" w:rsidR="00CE5912" w:rsidRPr="00CF39AB" w:rsidRDefault="00CE5912" w:rsidP="00BE2B3B">
            <w:pPr>
              <w:spacing w:line="360" w:lineRule="auto"/>
              <w:rPr>
                <w:rFonts w:eastAsiaTheme="minorEastAsia"/>
                <w:sz w:val="22"/>
                <w:szCs w:val="22"/>
              </w:rPr>
            </w:pPr>
            <w:r w:rsidRPr="00CF39AB">
              <w:rPr>
                <w:sz w:val="22"/>
                <w:szCs w:val="22"/>
              </w:rPr>
              <w:t>12</w:t>
            </w:r>
          </w:p>
        </w:tc>
        <w:tc>
          <w:tcPr>
            <w:tcW w:w="3826" w:type="dxa"/>
            <w:gridSpan w:val="2"/>
            <w:tcBorders>
              <w:top w:val="single" w:sz="4" w:space="0" w:color="auto"/>
              <w:left w:val="single" w:sz="4" w:space="0" w:color="auto"/>
              <w:bottom w:val="single" w:sz="4" w:space="0" w:color="auto"/>
              <w:right w:val="single" w:sz="4" w:space="0" w:color="auto"/>
            </w:tcBorders>
            <w:hideMark/>
          </w:tcPr>
          <w:p w14:paraId="72EA4282"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Кораблик.</w:t>
            </w:r>
          </w:p>
        </w:tc>
        <w:tc>
          <w:tcPr>
            <w:tcW w:w="4848" w:type="dxa"/>
            <w:gridSpan w:val="2"/>
            <w:tcBorders>
              <w:top w:val="single" w:sz="4" w:space="0" w:color="auto"/>
              <w:left w:val="single" w:sz="4" w:space="0" w:color="auto"/>
              <w:bottom w:val="single" w:sz="4" w:space="0" w:color="auto"/>
              <w:right w:val="single" w:sz="4" w:space="0" w:color="auto"/>
            </w:tcBorders>
            <w:hideMark/>
          </w:tcPr>
          <w:p w14:paraId="20067535"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Кораблик. Квадрат. Треугольник.</w:t>
            </w:r>
          </w:p>
        </w:tc>
        <w:tc>
          <w:tcPr>
            <w:tcW w:w="5075" w:type="dxa"/>
            <w:gridSpan w:val="2"/>
            <w:tcBorders>
              <w:top w:val="single" w:sz="4" w:space="0" w:color="auto"/>
              <w:left w:val="single" w:sz="4" w:space="0" w:color="auto"/>
              <w:bottom w:val="single" w:sz="4" w:space="0" w:color="auto"/>
              <w:right w:val="single" w:sz="4" w:space="0" w:color="auto"/>
            </w:tcBorders>
            <w:hideMark/>
          </w:tcPr>
          <w:p w14:paraId="32CB2F06" w14:textId="77777777" w:rsidR="00CE5912" w:rsidRPr="00CF39AB" w:rsidRDefault="00CE5912" w:rsidP="00BE2B3B">
            <w:pPr>
              <w:rPr>
                <w:sz w:val="22"/>
                <w:szCs w:val="22"/>
              </w:rPr>
            </w:pPr>
          </w:p>
        </w:tc>
      </w:tr>
      <w:tr w:rsidR="00CE5912" w:rsidRPr="00CF39AB" w14:paraId="6C889A87" w14:textId="77777777" w:rsidTr="00CE5912">
        <w:tc>
          <w:tcPr>
            <w:tcW w:w="994" w:type="dxa"/>
            <w:tcBorders>
              <w:top w:val="single" w:sz="4" w:space="0" w:color="auto"/>
              <w:left w:val="single" w:sz="4" w:space="0" w:color="auto"/>
              <w:bottom w:val="single" w:sz="4" w:space="0" w:color="auto"/>
              <w:right w:val="single" w:sz="4" w:space="0" w:color="auto"/>
            </w:tcBorders>
            <w:hideMark/>
          </w:tcPr>
          <w:p w14:paraId="69D08623" w14:textId="77777777" w:rsidR="00CE5912" w:rsidRPr="00CF39AB" w:rsidRDefault="00CE5912" w:rsidP="00BE2B3B">
            <w:pPr>
              <w:spacing w:line="360" w:lineRule="auto"/>
              <w:rPr>
                <w:rFonts w:eastAsiaTheme="minorEastAsia"/>
                <w:sz w:val="22"/>
                <w:szCs w:val="22"/>
              </w:rPr>
            </w:pPr>
            <w:r w:rsidRPr="00CF39AB">
              <w:rPr>
                <w:sz w:val="22"/>
                <w:szCs w:val="22"/>
              </w:rPr>
              <w:t>13</w:t>
            </w:r>
          </w:p>
        </w:tc>
        <w:tc>
          <w:tcPr>
            <w:tcW w:w="3826" w:type="dxa"/>
            <w:gridSpan w:val="2"/>
            <w:tcBorders>
              <w:top w:val="single" w:sz="4" w:space="0" w:color="auto"/>
              <w:left w:val="single" w:sz="4" w:space="0" w:color="auto"/>
              <w:bottom w:val="single" w:sz="4" w:space="0" w:color="auto"/>
              <w:right w:val="single" w:sz="4" w:space="0" w:color="auto"/>
            </w:tcBorders>
            <w:hideMark/>
          </w:tcPr>
          <w:p w14:paraId="7FB6E964"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Флажки.</w:t>
            </w:r>
          </w:p>
        </w:tc>
        <w:tc>
          <w:tcPr>
            <w:tcW w:w="4848" w:type="dxa"/>
            <w:gridSpan w:val="2"/>
            <w:tcBorders>
              <w:top w:val="single" w:sz="4" w:space="0" w:color="auto"/>
              <w:left w:val="single" w:sz="4" w:space="0" w:color="auto"/>
              <w:bottom w:val="single" w:sz="4" w:space="0" w:color="auto"/>
              <w:right w:val="single" w:sz="4" w:space="0" w:color="auto"/>
            </w:tcBorders>
            <w:hideMark/>
          </w:tcPr>
          <w:p w14:paraId="2724AB20"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Флажки.</w:t>
            </w:r>
            <w:r w:rsidRPr="00CF39AB">
              <w:rPr>
                <w:sz w:val="22"/>
                <w:szCs w:val="22"/>
              </w:rPr>
              <w:t xml:space="preserve"> Большой. Маленький. Цвет. Красный. Синий. Зеленый. Желтый.</w:t>
            </w:r>
          </w:p>
        </w:tc>
        <w:tc>
          <w:tcPr>
            <w:tcW w:w="5075" w:type="dxa"/>
            <w:gridSpan w:val="2"/>
            <w:tcBorders>
              <w:top w:val="single" w:sz="4" w:space="0" w:color="auto"/>
              <w:left w:val="single" w:sz="4" w:space="0" w:color="auto"/>
              <w:bottom w:val="single" w:sz="4" w:space="0" w:color="auto"/>
              <w:right w:val="single" w:sz="4" w:space="0" w:color="auto"/>
            </w:tcBorders>
            <w:hideMark/>
          </w:tcPr>
          <w:p w14:paraId="44C59F99" w14:textId="77777777" w:rsidR="00CE5912" w:rsidRPr="00CF39AB" w:rsidRDefault="00CE5912" w:rsidP="00BE2B3B">
            <w:pPr>
              <w:spacing w:line="360" w:lineRule="auto"/>
              <w:rPr>
                <w:rFonts w:eastAsiaTheme="minorEastAsia"/>
                <w:b/>
                <w:sz w:val="22"/>
                <w:szCs w:val="22"/>
              </w:rPr>
            </w:pPr>
            <w:r w:rsidRPr="00CF39AB">
              <w:rPr>
                <w:sz w:val="22"/>
                <w:szCs w:val="22"/>
              </w:rPr>
              <w:t xml:space="preserve">Правильно передавать основную форму, строение и цвет флажка.  Рисовать по памяти разноцветные </w:t>
            </w:r>
            <w:r w:rsidRPr="00CF39AB">
              <w:rPr>
                <w:sz w:val="22"/>
                <w:szCs w:val="22"/>
              </w:rPr>
              <w:lastRenderedPageBreak/>
              <w:t>флажк</w:t>
            </w:r>
            <w:proofErr w:type="gramStart"/>
            <w:r w:rsidRPr="00CF39AB">
              <w:rPr>
                <w:sz w:val="22"/>
                <w:szCs w:val="22"/>
              </w:rPr>
              <w:t>и(</w:t>
            </w:r>
            <w:proofErr w:type="gramEnd"/>
            <w:r w:rsidRPr="00CF39AB">
              <w:rPr>
                <w:sz w:val="22"/>
                <w:szCs w:val="22"/>
              </w:rPr>
              <w:t>по шаблону)</w:t>
            </w:r>
          </w:p>
        </w:tc>
      </w:tr>
      <w:tr w:rsidR="00CE5912" w:rsidRPr="00CF39AB" w14:paraId="7001EC13" w14:textId="77777777" w:rsidTr="00CE5912">
        <w:tc>
          <w:tcPr>
            <w:tcW w:w="994" w:type="dxa"/>
            <w:tcBorders>
              <w:top w:val="single" w:sz="4" w:space="0" w:color="auto"/>
              <w:left w:val="single" w:sz="4" w:space="0" w:color="auto"/>
              <w:bottom w:val="single" w:sz="4" w:space="0" w:color="auto"/>
              <w:right w:val="single" w:sz="4" w:space="0" w:color="auto"/>
            </w:tcBorders>
            <w:hideMark/>
          </w:tcPr>
          <w:p w14:paraId="4F9D271A" w14:textId="77777777" w:rsidR="00CE5912" w:rsidRPr="00CF39AB" w:rsidRDefault="00CE5912" w:rsidP="00BE2B3B">
            <w:pPr>
              <w:spacing w:line="360" w:lineRule="auto"/>
              <w:rPr>
                <w:rFonts w:eastAsiaTheme="minorEastAsia"/>
                <w:sz w:val="22"/>
                <w:szCs w:val="22"/>
              </w:rPr>
            </w:pPr>
            <w:r w:rsidRPr="00CF39AB">
              <w:rPr>
                <w:sz w:val="22"/>
                <w:szCs w:val="22"/>
              </w:rPr>
              <w:lastRenderedPageBreak/>
              <w:t>14</w:t>
            </w:r>
          </w:p>
        </w:tc>
        <w:tc>
          <w:tcPr>
            <w:tcW w:w="3826" w:type="dxa"/>
            <w:gridSpan w:val="2"/>
            <w:tcBorders>
              <w:top w:val="single" w:sz="4" w:space="0" w:color="auto"/>
              <w:left w:val="single" w:sz="4" w:space="0" w:color="auto"/>
              <w:bottom w:val="single" w:sz="4" w:space="0" w:color="auto"/>
              <w:right w:val="single" w:sz="4" w:space="0" w:color="auto"/>
            </w:tcBorders>
            <w:hideMark/>
          </w:tcPr>
          <w:p w14:paraId="5AF1E63D" w14:textId="77777777" w:rsidR="00CE5912" w:rsidRPr="00CF39AB" w:rsidRDefault="00CE5912" w:rsidP="00BE2B3B">
            <w:pPr>
              <w:spacing w:line="360" w:lineRule="auto"/>
              <w:rPr>
                <w:rFonts w:eastAsiaTheme="minorEastAsia"/>
                <w:b/>
                <w:sz w:val="22"/>
                <w:szCs w:val="22"/>
                <w:shd w:val="clear" w:color="auto" w:fill="FFFFFF"/>
              </w:rPr>
            </w:pPr>
            <w:r w:rsidRPr="00CF39AB">
              <w:rPr>
                <w:sz w:val="22"/>
                <w:szCs w:val="22"/>
                <w:shd w:val="clear" w:color="auto" w:fill="FFFFFF"/>
              </w:rPr>
              <w:t>Рисование несложных по форме предметов, состоящих из нескольких частей.</w:t>
            </w:r>
          </w:p>
        </w:tc>
        <w:tc>
          <w:tcPr>
            <w:tcW w:w="4848" w:type="dxa"/>
            <w:gridSpan w:val="2"/>
            <w:tcBorders>
              <w:top w:val="single" w:sz="4" w:space="0" w:color="auto"/>
              <w:left w:val="single" w:sz="4" w:space="0" w:color="auto"/>
              <w:bottom w:val="single" w:sz="4" w:space="0" w:color="auto"/>
              <w:right w:val="single" w:sz="4" w:space="0" w:color="auto"/>
            </w:tcBorders>
            <w:hideMark/>
          </w:tcPr>
          <w:p w14:paraId="0D1A8B2E"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Рисунок. Квадрат. Треугольник. Круг. Овал.</w:t>
            </w:r>
          </w:p>
        </w:tc>
        <w:tc>
          <w:tcPr>
            <w:tcW w:w="5075" w:type="dxa"/>
            <w:gridSpan w:val="2"/>
            <w:tcBorders>
              <w:top w:val="single" w:sz="4" w:space="0" w:color="auto"/>
              <w:left w:val="single" w:sz="4" w:space="0" w:color="auto"/>
              <w:bottom w:val="single" w:sz="4" w:space="0" w:color="auto"/>
              <w:right w:val="single" w:sz="4" w:space="0" w:color="auto"/>
            </w:tcBorders>
            <w:hideMark/>
          </w:tcPr>
          <w:p w14:paraId="4E5A0F18" w14:textId="77777777" w:rsidR="00CE5912" w:rsidRPr="00CF39AB" w:rsidRDefault="00CE5912" w:rsidP="00BE2B3B">
            <w:pPr>
              <w:spacing w:line="360" w:lineRule="auto"/>
              <w:jc w:val="both"/>
              <w:rPr>
                <w:rFonts w:eastAsiaTheme="minorEastAsia"/>
                <w:b/>
                <w:sz w:val="22"/>
                <w:szCs w:val="22"/>
              </w:rPr>
            </w:pPr>
            <w:r w:rsidRPr="00CF39AB">
              <w:rPr>
                <w:sz w:val="22"/>
                <w:szCs w:val="22"/>
              </w:rPr>
              <w:t>Различать геометрические фигуры. Рисовать предметы, состоящие из двух геометрических элементов. Уметь видеть и передавать в рисунке характерные особенности формы предмета и его частей. Правильно держать карандаш</w:t>
            </w:r>
          </w:p>
        </w:tc>
      </w:tr>
      <w:tr w:rsidR="00CE5912" w:rsidRPr="00CF39AB" w14:paraId="67F18B74" w14:textId="77777777" w:rsidTr="00CE5912">
        <w:tc>
          <w:tcPr>
            <w:tcW w:w="994" w:type="dxa"/>
            <w:tcBorders>
              <w:top w:val="single" w:sz="4" w:space="0" w:color="auto"/>
              <w:left w:val="single" w:sz="4" w:space="0" w:color="auto"/>
              <w:bottom w:val="single" w:sz="4" w:space="0" w:color="auto"/>
              <w:right w:val="single" w:sz="4" w:space="0" w:color="auto"/>
            </w:tcBorders>
            <w:hideMark/>
          </w:tcPr>
          <w:p w14:paraId="14CA855F" w14:textId="77777777" w:rsidR="00CE5912" w:rsidRPr="00CF39AB" w:rsidRDefault="00CE5912" w:rsidP="00BE2B3B">
            <w:pPr>
              <w:spacing w:line="360" w:lineRule="auto"/>
              <w:rPr>
                <w:rFonts w:eastAsiaTheme="minorEastAsia"/>
                <w:sz w:val="22"/>
                <w:szCs w:val="22"/>
              </w:rPr>
            </w:pPr>
            <w:r w:rsidRPr="00CF39AB">
              <w:rPr>
                <w:sz w:val="22"/>
                <w:szCs w:val="22"/>
              </w:rPr>
              <w:t>15</w:t>
            </w:r>
          </w:p>
        </w:tc>
        <w:tc>
          <w:tcPr>
            <w:tcW w:w="3826" w:type="dxa"/>
            <w:gridSpan w:val="2"/>
            <w:tcBorders>
              <w:top w:val="single" w:sz="4" w:space="0" w:color="auto"/>
              <w:left w:val="single" w:sz="4" w:space="0" w:color="auto"/>
              <w:bottom w:val="single" w:sz="4" w:space="0" w:color="auto"/>
              <w:right w:val="single" w:sz="4" w:space="0" w:color="auto"/>
            </w:tcBorders>
            <w:hideMark/>
          </w:tcPr>
          <w:p w14:paraId="386B59B7" w14:textId="77777777" w:rsidR="00CE5912" w:rsidRPr="00CF39AB" w:rsidRDefault="00CE5912" w:rsidP="00BE2B3B">
            <w:pPr>
              <w:spacing w:line="360" w:lineRule="auto"/>
              <w:rPr>
                <w:rFonts w:eastAsiaTheme="minorEastAsia"/>
                <w:sz w:val="22"/>
                <w:szCs w:val="22"/>
              </w:rPr>
            </w:pPr>
            <w:r w:rsidRPr="00CF39AB">
              <w:rPr>
                <w:sz w:val="22"/>
                <w:szCs w:val="22"/>
              </w:rPr>
              <w:t>Рисование геометрического орнамента с образца по опорным точкам.</w:t>
            </w:r>
          </w:p>
        </w:tc>
        <w:tc>
          <w:tcPr>
            <w:tcW w:w="4848" w:type="dxa"/>
            <w:gridSpan w:val="2"/>
            <w:tcBorders>
              <w:top w:val="single" w:sz="4" w:space="0" w:color="auto"/>
              <w:left w:val="single" w:sz="4" w:space="0" w:color="auto"/>
              <w:bottom w:val="single" w:sz="4" w:space="0" w:color="auto"/>
              <w:right w:val="single" w:sz="4" w:space="0" w:color="auto"/>
            </w:tcBorders>
            <w:hideMark/>
          </w:tcPr>
          <w:p w14:paraId="095D90E8" w14:textId="77777777" w:rsidR="00CE5912" w:rsidRPr="00CF39AB" w:rsidRDefault="00CE5912" w:rsidP="00BE2B3B">
            <w:pPr>
              <w:spacing w:line="360" w:lineRule="auto"/>
              <w:rPr>
                <w:rFonts w:eastAsiaTheme="minorEastAsia"/>
                <w:sz w:val="22"/>
                <w:szCs w:val="22"/>
              </w:rPr>
            </w:pPr>
            <w:r w:rsidRPr="00CF39AB">
              <w:rPr>
                <w:sz w:val="22"/>
                <w:szCs w:val="22"/>
              </w:rPr>
              <w:t>Орнамент.</w:t>
            </w:r>
            <w:r w:rsidRPr="00CF39AB">
              <w:rPr>
                <w:sz w:val="22"/>
                <w:szCs w:val="22"/>
                <w:shd w:val="clear" w:color="auto" w:fill="FFFFFF"/>
              </w:rPr>
              <w:t xml:space="preserve"> Квадрат. Треугольник. Круг. Овал.</w:t>
            </w:r>
          </w:p>
        </w:tc>
        <w:tc>
          <w:tcPr>
            <w:tcW w:w="5075" w:type="dxa"/>
            <w:gridSpan w:val="2"/>
            <w:tcBorders>
              <w:top w:val="single" w:sz="4" w:space="0" w:color="auto"/>
              <w:left w:val="single" w:sz="4" w:space="0" w:color="auto"/>
              <w:bottom w:val="single" w:sz="4" w:space="0" w:color="auto"/>
              <w:right w:val="single" w:sz="4" w:space="0" w:color="auto"/>
            </w:tcBorders>
            <w:hideMark/>
          </w:tcPr>
          <w:p w14:paraId="658CDC6F" w14:textId="77777777" w:rsidR="00CE5912" w:rsidRPr="00CF39AB" w:rsidRDefault="00CE5912" w:rsidP="00BE2B3B">
            <w:pPr>
              <w:spacing w:line="360" w:lineRule="auto"/>
              <w:rPr>
                <w:rFonts w:eastAsiaTheme="minorEastAsia"/>
                <w:b/>
                <w:sz w:val="22"/>
                <w:szCs w:val="22"/>
              </w:rPr>
            </w:pPr>
            <w:r w:rsidRPr="00CF39AB">
              <w:rPr>
                <w:sz w:val="22"/>
                <w:szCs w:val="22"/>
              </w:rPr>
              <w:t>Различать геометрические фигуры. Рисовать орнамент, состоящий из двух геометрических элементов по образцу учителя. Обводить шаблон.</w:t>
            </w:r>
          </w:p>
        </w:tc>
      </w:tr>
      <w:tr w:rsidR="00CE5912" w:rsidRPr="00CF39AB" w14:paraId="0B0954D3" w14:textId="77777777" w:rsidTr="00CE5912">
        <w:trPr>
          <w:trHeight w:val="1998"/>
        </w:trPr>
        <w:tc>
          <w:tcPr>
            <w:tcW w:w="994" w:type="dxa"/>
            <w:tcBorders>
              <w:top w:val="single" w:sz="4" w:space="0" w:color="auto"/>
              <w:left w:val="single" w:sz="4" w:space="0" w:color="auto"/>
              <w:bottom w:val="single" w:sz="4" w:space="0" w:color="auto"/>
              <w:right w:val="single" w:sz="4" w:space="0" w:color="auto"/>
            </w:tcBorders>
            <w:hideMark/>
          </w:tcPr>
          <w:p w14:paraId="387FC805" w14:textId="4FA5EA9F" w:rsidR="00CE5912" w:rsidRPr="00CF39AB" w:rsidRDefault="00CE5912" w:rsidP="00BE2B3B">
            <w:pPr>
              <w:spacing w:line="360" w:lineRule="auto"/>
              <w:rPr>
                <w:rFonts w:eastAsiaTheme="minorEastAsia"/>
                <w:sz w:val="22"/>
                <w:szCs w:val="22"/>
              </w:rPr>
            </w:pPr>
            <w:r w:rsidRPr="00CF39AB">
              <w:rPr>
                <w:sz w:val="22"/>
                <w:szCs w:val="22"/>
              </w:rPr>
              <w:t>16</w:t>
            </w:r>
            <w:r>
              <w:rPr>
                <w:sz w:val="22"/>
                <w:szCs w:val="22"/>
              </w:rPr>
              <w:t>-17</w:t>
            </w:r>
          </w:p>
        </w:tc>
        <w:tc>
          <w:tcPr>
            <w:tcW w:w="3826" w:type="dxa"/>
            <w:gridSpan w:val="2"/>
            <w:tcBorders>
              <w:top w:val="single" w:sz="4" w:space="0" w:color="auto"/>
              <w:left w:val="single" w:sz="4" w:space="0" w:color="auto"/>
              <w:bottom w:val="single" w:sz="4" w:space="0" w:color="auto"/>
              <w:right w:val="single" w:sz="4" w:space="0" w:color="auto"/>
            </w:tcBorders>
            <w:hideMark/>
          </w:tcPr>
          <w:p w14:paraId="19292A5B" w14:textId="77777777" w:rsidR="00CE5912" w:rsidRPr="00CF39AB" w:rsidRDefault="00CE5912" w:rsidP="00BE2B3B">
            <w:pPr>
              <w:spacing w:line="360" w:lineRule="auto"/>
              <w:rPr>
                <w:rFonts w:eastAsiaTheme="minorEastAsia"/>
                <w:sz w:val="22"/>
                <w:szCs w:val="22"/>
              </w:rPr>
            </w:pPr>
            <w:r w:rsidRPr="00CF39AB">
              <w:rPr>
                <w:sz w:val="22"/>
                <w:szCs w:val="22"/>
                <w:shd w:val="clear" w:color="auto" w:fill="FFFFFF"/>
              </w:rPr>
              <w:t>Составление и рисование узора в полосе для закладки.</w:t>
            </w:r>
          </w:p>
        </w:tc>
        <w:tc>
          <w:tcPr>
            <w:tcW w:w="4848" w:type="dxa"/>
            <w:gridSpan w:val="2"/>
            <w:tcBorders>
              <w:top w:val="single" w:sz="4" w:space="0" w:color="auto"/>
              <w:left w:val="single" w:sz="4" w:space="0" w:color="auto"/>
              <w:bottom w:val="single" w:sz="4" w:space="0" w:color="auto"/>
              <w:right w:val="single" w:sz="4" w:space="0" w:color="auto"/>
            </w:tcBorders>
            <w:hideMark/>
          </w:tcPr>
          <w:p w14:paraId="5B4AA3EC" w14:textId="77777777" w:rsidR="00CE5912" w:rsidRPr="00CF39AB" w:rsidRDefault="00CE5912" w:rsidP="00BE2B3B">
            <w:pPr>
              <w:spacing w:line="360" w:lineRule="auto"/>
              <w:rPr>
                <w:rFonts w:eastAsiaTheme="minorEastAsia"/>
                <w:sz w:val="22"/>
                <w:szCs w:val="22"/>
                <w:shd w:val="clear" w:color="auto" w:fill="FFFFFF"/>
              </w:rPr>
            </w:pPr>
            <w:r w:rsidRPr="00CF39AB">
              <w:rPr>
                <w:sz w:val="22"/>
                <w:szCs w:val="22"/>
                <w:shd w:val="clear" w:color="auto" w:fill="FFFFFF"/>
              </w:rPr>
              <w:t xml:space="preserve">Узор. </w:t>
            </w:r>
            <w:r w:rsidRPr="00CF39AB">
              <w:rPr>
                <w:sz w:val="22"/>
                <w:szCs w:val="22"/>
              </w:rPr>
              <w:t xml:space="preserve"> Большой. Маленький. Цвет. Красный. Синий. Зеленый. Желтый.</w:t>
            </w:r>
          </w:p>
        </w:tc>
        <w:tc>
          <w:tcPr>
            <w:tcW w:w="5075" w:type="dxa"/>
            <w:gridSpan w:val="2"/>
            <w:tcBorders>
              <w:top w:val="single" w:sz="4" w:space="0" w:color="auto"/>
              <w:left w:val="single" w:sz="4" w:space="0" w:color="auto"/>
              <w:bottom w:val="single" w:sz="4" w:space="0" w:color="auto"/>
              <w:right w:val="single" w:sz="4" w:space="0" w:color="auto"/>
            </w:tcBorders>
            <w:hideMark/>
          </w:tcPr>
          <w:p w14:paraId="597F7DC8" w14:textId="77777777" w:rsidR="00CE5912" w:rsidRPr="00CF39AB" w:rsidRDefault="00CE5912" w:rsidP="00BE2B3B">
            <w:pPr>
              <w:spacing w:line="360" w:lineRule="auto"/>
              <w:jc w:val="both"/>
              <w:rPr>
                <w:rFonts w:eastAsiaTheme="minorEastAsia"/>
                <w:b/>
                <w:sz w:val="22"/>
                <w:szCs w:val="22"/>
              </w:rPr>
            </w:pPr>
            <w:r w:rsidRPr="00CF39AB">
              <w:rPr>
                <w:sz w:val="22"/>
                <w:szCs w:val="22"/>
              </w:rPr>
              <w:t>Составлять несложный узор из предложенных учителем декоративных элементов.  Выбирать узор, равномерно размещать его в пределах контурного изображения; аккуратно закрашивать элементы, соблюдая контур рисунка</w:t>
            </w:r>
            <w:proofErr w:type="gramStart"/>
            <w:r w:rsidRPr="00CF39AB">
              <w:rPr>
                <w:sz w:val="22"/>
                <w:szCs w:val="22"/>
              </w:rPr>
              <w:t xml:space="preserve"> Р</w:t>
            </w:r>
            <w:proofErr w:type="gramEnd"/>
            <w:r w:rsidRPr="00CF39AB">
              <w:rPr>
                <w:sz w:val="22"/>
                <w:szCs w:val="22"/>
              </w:rPr>
              <w:t>азличать и называть цвета.</w:t>
            </w:r>
          </w:p>
        </w:tc>
      </w:tr>
    </w:tbl>
    <w:p w14:paraId="0007DD1A" w14:textId="77777777" w:rsidR="00CE5912" w:rsidRDefault="00CE5912" w:rsidP="00CE5912">
      <w:pPr>
        <w:spacing w:line="360" w:lineRule="auto"/>
        <w:jc w:val="center"/>
        <w:rPr>
          <w:rFonts w:ascii="Times New Roman" w:eastAsia="Calibri" w:hAnsi="Times New Roman" w:cs="Times New Roman"/>
          <w:b/>
        </w:rPr>
      </w:pPr>
    </w:p>
    <w:p w14:paraId="7DC0C206" w14:textId="77777777" w:rsidR="00F23D3E" w:rsidRPr="00124D22" w:rsidRDefault="00F23D3E" w:rsidP="0064107C">
      <w:pPr>
        <w:pStyle w:val="a3"/>
        <w:spacing w:after="0" w:line="360" w:lineRule="auto"/>
        <w:ind w:left="0"/>
        <w:jc w:val="both"/>
        <w:rPr>
          <w:rFonts w:ascii="Times New Roman" w:hAnsi="Times New Roman" w:cs="Times New Roman"/>
          <w:b/>
          <w:sz w:val="24"/>
          <w:szCs w:val="24"/>
        </w:rPr>
      </w:pPr>
    </w:p>
    <w:p w14:paraId="66E049C0" w14:textId="77777777" w:rsidR="00F23D3E" w:rsidRDefault="00F23D3E" w:rsidP="0064107C">
      <w:pPr>
        <w:spacing w:line="360" w:lineRule="auto"/>
      </w:pPr>
    </w:p>
    <w:p w14:paraId="74DAD776" w14:textId="77777777" w:rsidR="00427E42" w:rsidRDefault="00427E42" w:rsidP="0064107C">
      <w:pPr>
        <w:spacing w:line="360" w:lineRule="auto"/>
      </w:pPr>
    </w:p>
    <w:sectPr w:rsidR="00427E42" w:rsidSect="00232027">
      <w:pgSz w:w="16838" w:h="11906" w:orient="landscape"/>
      <w:pgMar w:top="850"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
    <w:nsid w:val="65D562A6"/>
    <w:multiLevelType w:val="hybridMultilevel"/>
    <w:tmpl w:val="83EA13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3B6E"/>
    <w:rsid w:val="00141205"/>
    <w:rsid w:val="002B26FA"/>
    <w:rsid w:val="00427E42"/>
    <w:rsid w:val="0064107C"/>
    <w:rsid w:val="00790347"/>
    <w:rsid w:val="00883B6E"/>
    <w:rsid w:val="00AC1AE6"/>
    <w:rsid w:val="00CE5912"/>
    <w:rsid w:val="00D141DE"/>
    <w:rsid w:val="00F23D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494D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3D3E"/>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F23D3E"/>
    <w:pPr>
      <w:ind w:left="720"/>
      <w:contextualSpacing/>
    </w:pPr>
  </w:style>
  <w:style w:type="paragraph" w:styleId="a5">
    <w:name w:val="No Spacing"/>
    <w:qFormat/>
    <w:rsid w:val="00F23D3E"/>
    <w:pPr>
      <w:spacing w:after="200" w:line="276" w:lineRule="auto"/>
    </w:pPr>
    <w:rPr>
      <w:rFonts w:ascii="Calibri" w:eastAsia="Calibri" w:hAnsi="Calibri" w:cs="Calibri"/>
      <w:color w:val="000000"/>
      <w:u w:color="000000"/>
      <w:lang w:eastAsia="ru-RU"/>
    </w:rPr>
  </w:style>
  <w:style w:type="character" w:customStyle="1" w:styleId="a4">
    <w:name w:val="Абзац списка Знак"/>
    <w:link w:val="a3"/>
    <w:uiPriority w:val="34"/>
    <w:locked/>
    <w:rsid w:val="00F23D3E"/>
  </w:style>
  <w:style w:type="paragraph" w:styleId="a6">
    <w:name w:val="Balloon Text"/>
    <w:basedOn w:val="a"/>
    <w:link w:val="a7"/>
    <w:uiPriority w:val="99"/>
    <w:semiHidden/>
    <w:unhideWhenUsed/>
    <w:rsid w:val="0079034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90347"/>
    <w:rPr>
      <w:rFonts w:ascii="Tahoma" w:hAnsi="Tahoma" w:cs="Tahoma"/>
      <w:sz w:val="16"/>
      <w:szCs w:val="16"/>
    </w:rPr>
  </w:style>
  <w:style w:type="table" w:styleId="a8">
    <w:name w:val="Table Grid"/>
    <w:basedOn w:val="a1"/>
    <w:uiPriority w:val="59"/>
    <w:rsid w:val="00CE591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3D3E"/>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F23D3E"/>
    <w:pPr>
      <w:ind w:left="720"/>
      <w:contextualSpacing/>
    </w:pPr>
  </w:style>
  <w:style w:type="paragraph" w:styleId="a5">
    <w:name w:val="No Spacing"/>
    <w:qFormat/>
    <w:rsid w:val="00F23D3E"/>
    <w:pPr>
      <w:spacing w:after="200" w:line="276" w:lineRule="auto"/>
    </w:pPr>
    <w:rPr>
      <w:rFonts w:ascii="Calibri" w:eastAsia="Calibri" w:hAnsi="Calibri" w:cs="Calibri"/>
      <w:color w:val="000000"/>
      <w:u w:color="000000"/>
      <w:lang w:eastAsia="ru-RU"/>
    </w:rPr>
  </w:style>
  <w:style w:type="character" w:customStyle="1" w:styleId="a4">
    <w:name w:val="Абзац списка Знак"/>
    <w:link w:val="a3"/>
    <w:uiPriority w:val="34"/>
    <w:locked/>
    <w:rsid w:val="00F23D3E"/>
  </w:style>
  <w:style w:type="paragraph" w:styleId="a6">
    <w:name w:val="Balloon Text"/>
    <w:basedOn w:val="a"/>
    <w:link w:val="a7"/>
    <w:uiPriority w:val="99"/>
    <w:semiHidden/>
    <w:unhideWhenUsed/>
    <w:rsid w:val="0079034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90347"/>
    <w:rPr>
      <w:rFonts w:ascii="Tahoma" w:hAnsi="Tahoma" w:cs="Tahoma"/>
      <w:sz w:val="16"/>
      <w:szCs w:val="16"/>
    </w:rPr>
  </w:style>
  <w:style w:type="table" w:styleId="a8">
    <w:name w:val="Table Grid"/>
    <w:basedOn w:val="a1"/>
    <w:uiPriority w:val="59"/>
    <w:rsid w:val="00CE591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0903">
      <w:bodyDiv w:val="1"/>
      <w:marLeft w:val="0"/>
      <w:marRight w:val="0"/>
      <w:marTop w:val="0"/>
      <w:marBottom w:val="0"/>
      <w:divBdr>
        <w:top w:val="none" w:sz="0" w:space="0" w:color="auto"/>
        <w:left w:val="none" w:sz="0" w:space="0" w:color="auto"/>
        <w:bottom w:val="none" w:sz="0" w:space="0" w:color="auto"/>
        <w:right w:val="none" w:sz="0" w:space="0" w:color="auto"/>
      </w:divBdr>
    </w:div>
    <w:div w:id="1556550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hyperlink" Target="https://sudact.ru/law/prikaz-minobrnauki-rossii-ot-19122014-n-1598/prilozheni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11</Pages>
  <Words>2695</Words>
  <Characters>15364</Characters>
  <Application>Microsoft Office Word</Application>
  <DocSecurity>0</DocSecurity>
  <Lines>128</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18023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11</cp:revision>
  <cp:lastPrinted>2024-09-16T18:33:00Z</cp:lastPrinted>
  <dcterms:created xsi:type="dcterms:W3CDTF">2023-09-27T08:24:00Z</dcterms:created>
  <dcterms:modified xsi:type="dcterms:W3CDTF">2024-10-24T07:43:00Z</dcterms:modified>
</cp:coreProperties>
</file>