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F5" w:rsidRPr="00673AF5" w:rsidRDefault="00673AF5" w:rsidP="00750C9A">
      <w:pPr>
        <w:pStyle w:val="a3"/>
        <w:jc w:val="center"/>
        <w:rPr>
          <w:rFonts w:ascii="Lucida Sans Unicode" w:hAnsi="Lucida Sans Unicode" w:cs="Lucida Sans Unicode"/>
          <w:b/>
          <w:color w:val="000000"/>
          <w:sz w:val="32"/>
          <w:szCs w:val="32"/>
        </w:rPr>
      </w:pPr>
      <w:bookmarkStart w:id="0" w:name="_GoBack"/>
      <w:r w:rsidRPr="00673AF5">
        <w:rPr>
          <w:rFonts w:ascii="Lucida Sans Unicode" w:hAnsi="Lucida Sans Unicode" w:cs="Lucida Sans Unicode"/>
          <w:b/>
          <w:color w:val="000000"/>
          <w:sz w:val="32"/>
          <w:szCs w:val="32"/>
        </w:rPr>
        <w:t>Знаки дополнительной инф</w:t>
      </w:r>
      <w:bookmarkEnd w:id="0"/>
      <w:r w:rsidRPr="00673AF5">
        <w:rPr>
          <w:rFonts w:ascii="Lucida Sans Unicode" w:hAnsi="Lucida Sans Unicode" w:cs="Lucida Sans Unicode"/>
          <w:b/>
          <w:color w:val="000000"/>
          <w:sz w:val="32"/>
          <w:szCs w:val="32"/>
        </w:rPr>
        <w:t>ормации (таблички)</w:t>
      </w:r>
    </w:p>
    <w:p w:rsidR="00673AF5" w:rsidRPr="00673AF5" w:rsidRDefault="00673AF5" w:rsidP="00673AF5">
      <w:pPr>
        <w:pStyle w:val="a3"/>
        <w:jc w:val="both"/>
        <w:rPr>
          <w:rFonts w:ascii="Lucida Sans Unicode" w:hAnsi="Lucida Sans Unicode" w:cs="Lucida Sans Unicode"/>
          <w:b/>
          <w:color w:val="000000"/>
          <w:sz w:val="32"/>
          <w:szCs w:val="32"/>
        </w:rPr>
      </w:pPr>
    </w:p>
    <w:p w:rsidR="00673AF5" w:rsidRDefault="00673AF5" w:rsidP="00673AF5">
      <w:pPr>
        <w:pStyle w:val="a3"/>
        <w:jc w:val="both"/>
        <w:rPr>
          <w:rFonts w:ascii="Lucida Sans Unicode" w:hAnsi="Lucida Sans Unicode" w:cs="Lucida Sans Unicode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Знаки дополнительной информации (таблички) уточняют или ограничивают действие знаков, с которыми они применены.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4F0B33F" wp14:editId="61195FFF">
            <wp:extent cx="571500" cy="304800"/>
            <wp:effectExtent l="0" t="0" r="0" b="0"/>
            <wp:docPr id="1" name="Рисунок 1" descr="http://www.pdd.sch496.ru/images/clip_image1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dd.sch496.ru/images/clip_image11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8.1.1 "Расстояние до объекта".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Указывает расстояние от знака до начала опасного участка, места введения соответствующего ограничения или определенного объекта (места), находящегося впереди по ходу движения.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584B5A5" wp14:editId="6F394604">
            <wp:extent cx="581025" cy="581025"/>
            <wp:effectExtent l="0" t="0" r="9525" b="9525"/>
            <wp:docPr id="2" name="Рисунок 2" descr="http://www.pdd.sch496.ru/images/clip_image1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dd.sch496.ru/images/clip_image11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8.1.2 "Расстояние до объекта".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Указывает расстояние от знака 2.4 до перекрестка в случае, если непосредственно перед перекрестком установлен знак 2.5.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34007CF" wp14:editId="4A784985">
            <wp:extent cx="571500" cy="304800"/>
            <wp:effectExtent l="0" t="0" r="0" b="0"/>
            <wp:docPr id="3" name="Рисунок 3" descr="http://www.pdd.sch496.ru/images/clip_image1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dd.sch496.ru/images/clip_image11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3A94B70" wp14:editId="10BFC32F">
            <wp:extent cx="581025" cy="323850"/>
            <wp:effectExtent l="0" t="0" r="9525" b="0"/>
            <wp:docPr id="4" name="Рисунок 4" descr="http://www.pdd.sch496.ru/images/clip_image1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pdd.sch496.ru/images/clip_image110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8.1.3, 8.1.4 "Расстояние до объекта".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Указывают расстояние до объекта, находящегося в стороне от дороги.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7AF9E18" wp14:editId="1750C527">
            <wp:extent cx="581025" cy="304800"/>
            <wp:effectExtent l="0" t="0" r="9525" b="0"/>
            <wp:docPr id="5" name="Рисунок 5" descr="http://www.pdd.sch496.ru/images/clip_image1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pdd.sch496.ru/images/clip_image110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8.2.1 "Зона действия".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Указывает протяженность опасного участка дороги, обозначенного предупреждающими знаками, или зону действия запрещающих знаков, а также знаков 5.16, 6.2 и 6.4.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0A8391F" wp14:editId="20A40679">
            <wp:extent cx="361950" cy="714375"/>
            <wp:effectExtent l="0" t="0" r="0" b="9525"/>
            <wp:docPr id="6" name="Рисунок 6" descr="http://www.pdd.sch496.ru/images/clip_image1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pdd.sch496.ru/images/clip_image110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F9909E0" wp14:editId="3D1CBFE0">
            <wp:extent cx="352425" cy="704850"/>
            <wp:effectExtent l="0" t="0" r="9525" b="0"/>
            <wp:docPr id="7" name="Рисунок 7" descr="http://www.pdd.sch496.ru/images/clip_image1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dd.sch496.ru/images/clip_image110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2F9C4A0" wp14:editId="12F8F636">
            <wp:extent cx="361950" cy="704850"/>
            <wp:effectExtent l="0" t="0" r="0" b="0"/>
            <wp:docPr id="8" name="Рисунок 8" descr="http://www.pdd.sch496.ru/images/clip_image1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dd.sch496.ru/images/clip_image110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40A1F0D" wp14:editId="435620B8">
            <wp:extent cx="571500" cy="323850"/>
            <wp:effectExtent l="0" t="0" r="0" b="0"/>
            <wp:docPr id="9" name="Рисунок 9" descr="http://www.pdd.sch496.ru/images/clip_image1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pdd.sch496.ru/images/clip_image110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A321B5E" wp14:editId="4F50CDE6">
            <wp:extent cx="581025" cy="323850"/>
            <wp:effectExtent l="0" t="0" r="9525" b="0"/>
            <wp:docPr id="10" name="Рисунок 10" descr="http://www.pdd.sch496.ru/images/clip_imag1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pdd.sch496.ru/images/clip_imag111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8.2.2 - 8.2.6 "Зона действия".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proofErr w:type="gramStart"/>
      <w:r>
        <w:rPr>
          <w:rFonts w:ascii="Lucida Sans Unicode" w:hAnsi="Lucida Sans Unicode" w:cs="Lucida Sans Unicode"/>
          <w:color w:val="000000"/>
        </w:rPr>
        <w:t>8.2.2 указывает зону действия запрещающих знаков 3.27 - 3.30; 8.2.3 указывает конец зоны действия знаков 3.27 - 3.30; 8.2.4 информирует водителей о нахождении их в зоне действия знаков 3.27 - 3.30; 8.2.5, 8.2.6 указывают направление и зону действия знаков 3.27 - 3.30 при запрещении остановки или стоянки вдоль одной стороны площади, фасада здания и тому подобного.</w:t>
      </w:r>
      <w:proofErr w:type="gramEnd"/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9F7C7D8" wp14:editId="61BA9AC2">
            <wp:extent cx="628650" cy="333375"/>
            <wp:effectExtent l="0" t="0" r="0" b="9525"/>
            <wp:docPr id="11" name="Рисунок 11" descr="http://www.pdd.sch496.ru/images/clip_image11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pdd.sch496.ru/images/clip_image111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ECFF6E4" wp14:editId="1B3F70AE">
            <wp:extent cx="628650" cy="333375"/>
            <wp:effectExtent l="0" t="0" r="0" b="9525"/>
            <wp:docPr id="12" name="Рисунок 12" descr="http://www.pdd.sch496.ru/images/clip_image1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pdd.sch496.ru/images/clip_image111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BD2939B" wp14:editId="08759DB1">
            <wp:extent cx="638175" cy="323850"/>
            <wp:effectExtent l="0" t="0" r="9525" b="0"/>
            <wp:docPr id="13" name="Рисунок 13" descr="http://www.pdd.sch496.ru/images/clip_image1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pdd.sch496.ru/images/clip_image11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8.3.1 - 8.3.3 "Направления действия".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Указывают направления действия знаков, установленных перед перекрестком, или направления движения к обозначенным объектам, находящимся непосредственно у дороги.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32F56DC" wp14:editId="6A23FB4E">
            <wp:extent cx="581025" cy="323850"/>
            <wp:effectExtent l="0" t="0" r="9525" b="0"/>
            <wp:docPr id="14" name="Рисунок 14" descr="http://www.pdd.sch496.ru/images/clip_image1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pdd.sch496.ru/images/clip_image111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16CC0D2" wp14:editId="442DF7D4">
            <wp:extent cx="581025" cy="323850"/>
            <wp:effectExtent l="0" t="0" r="9525" b="0"/>
            <wp:docPr id="15" name="Рисунок 15" descr="http://www.pdd.sch496.ru/images/clip_image1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pdd.sch496.ru/images/clip_image111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2895B0E" wp14:editId="5A7701A0">
            <wp:extent cx="581025" cy="323850"/>
            <wp:effectExtent l="0" t="0" r="9525" b="0"/>
            <wp:docPr id="16" name="Рисунок 16" descr="http://www.pdd.sch496.ru/images/clip_image1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pdd.sch496.ru/images/clip_image111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286334A" wp14:editId="116A6165">
            <wp:extent cx="581025" cy="323850"/>
            <wp:effectExtent l="0" t="0" r="9525" b="0"/>
            <wp:docPr id="17" name="Рисунок 17" descr="http://www.pdd.sch496.ru/images/clip_image1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pdd.sch496.ru/images/clip_image111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9272C6B" wp14:editId="2EDFDEB6">
            <wp:extent cx="581025" cy="314325"/>
            <wp:effectExtent l="0" t="0" r="9525" b="9525"/>
            <wp:docPr id="18" name="Рисунок 18" descr="http://www.pdd.sch496.ru/images/clip_image1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pdd.sch496.ru/images/clip_image1118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D6FBDCA" wp14:editId="22D0C7C6">
            <wp:extent cx="590550" cy="314325"/>
            <wp:effectExtent l="0" t="0" r="0" b="9525"/>
            <wp:docPr id="19" name="Рисунок 19" descr="http://www.pdd.sch496.ru/images/clip_image1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pdd.sch496.ru/images/clip_image111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E8CC528" wp14:editId="39745B49">
            <wp:extent cx="590550" cy="304800"/>
            <wp:effectExtent l="0" t="0" r="0" b="0"/>
            <wp:docPr id="20" name="Рисунок 20" descr="http://www.pdd.sch496.ru/images/clip_image1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pdd.sch496.ru/images/clip_image112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FDECB7F" wp14:editId="6131A804">
            <wp:extent cx="581025" cy="304800"/>
            <wp:effectExtent l="0" t="0" r="9525" b="0"/>
            <wp:docPr id="21" name="Рисунок 21" descr="http://www.pdd.sch496.ru/images/clip_image1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pdd.sch496.ru/images/clip_image1121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8.4.1 - 8.4.8 "Вид транспортного средства".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Указывают вид транспортного средства, на который распространяется действие знака. </w:t>
      </w:r>
      <w:r>
        <w:rPr>
          <w:rFonts w:ascii="Lucida Sans Unicode" w:hAnsi="Lucida Sans Unicode" w:cs="Lucida Sans Unicode"/>
          <w:color w:val="000000"/>
        </w:rPr>
        <w:br/>
        <w:t xml:space="preserve">Табличка 8.4.1 распространяет действие знака на грузовые автомобили, в том числе с прицепом, с разрешенной максимальной массой более 3,5 т, табличка 8.4.3 - на легковые автомобили, а также грузовые автомобили с разрешенной максимальной массой до 3,5 т, </w:t>
      </w:r>
      <w:r>
        <w:rPr>
          <w:rFonts w:ascii="Lucida Sans Unicode" w:hAnsi="Lucida Sans Unicode" w:cs="Lucida Sans Unicode"/>
          <w:color w:val="000000"/>
        </w:rPr>
        <w:lastRenderedPageBreak/>
        <w:t>табличка 8.4.8 - на транспортные средства, оборудованные опознавательными знаками (информационными табличками) "Опасный груз".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9079C56" wp14:editId="440564E3">
            <wp:extent cx="590550" cy="304800"/>
            <wp:effectExtent l="0" t="0" r="0" b="0"/>
            <wp:docPr id="22" name="Рисунок 22" descr="http://www.pdd.sch496.ru/images/clip_image1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pdd.sch496.ru/images/clip_image112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8.5.1 "Субботние, воскресные и праздничные дни"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DFC238C" wp14:editId="6CEC657C">
            <wp:extent cx="590550" cy="304800"/>
            <wp:effectExtent l="0" t="0" r="0" b="0"/>
            <wp:docPr id="23" name="Рисунок 23" descr="http://www.pdd.sch496.ru/images/clip_image1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pdd.sch496.ru/images/clip_image1123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8.5.2 "Рабочие дни"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3FE25A8" wp14:editId="07F76F2F">
            <wp:extent cx="590550" cy="304800"/>
            <wp:effectExtent l="0" t="0" r="0" b="0"/>
            <wp:docPr id="24" name="Рисунок 24" descr="http://www.pdd.sch496.ru/images/clip_image1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pdd.sch496.ru/images/clip_image1124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8.5.3 "Дни недели".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Указывают дни недели, в течение которых действует знак.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A7106B0" wp14:editId="1D1A52A6">
            <wp:extent cx="590550" cy="323850"/>
            <wp:effectExtent l="0" t="0" r="0" b="0"/>
            <wp:docPr id="25" name="Рисунок 25" descr="http://www.pdd.sch496.ru/images/clip_image0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pdd.sch496.ru/images/clip_image0115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8.5.4 "Время действия". Указывает время суток, в течение которого действует знак.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5E17370" wp14:editId="05164DF5">
            <wp:extent cx="571500" cy="295275"/>
            <wp:effectExtent l="0" t="0" r="0" b="9525"/>
            <wp:docPr id="26" name="Рисунок 26" descr="http://www.pdd.sch496.ru/images/clip_image1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pdd.sch496.ru/images/clip_image1126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3B9614F" wp14:editId="39D6DB1B">
            <wp:extent cx="571500" cy="304800"/>
            <wp:effectExtent l="0" t="0" r="0" b="0"/>
            <wp:docPr id="27" name="Рисунок 27" descr="http://www.pdd.sch496.ru/images/clip_image1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pdd.sch496.ru/images/clip_image1127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2A0789F" wp14:editId="61402F1F">
            <wp:extent cx="571500" cy="304800"/>
            <wp:effectExtent l="0" t="0" r="0" b="0"/>
            <wp:docPr id="28" name="Рисунок 28" descr="http://www.pdd.sch496.ru/images/clip_image1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pdd.sch496.ru/images/clip_image1128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8.5.5 - 8.5.7 "Время действия". Указывают дни недели и время суток, в течение которых действует знак.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65C9D6A" wp14:editId="5A0FE497">
            <wp:extent cx="581025" cy="304800"/>
            <wp:effectExtent l="0" t="0" r="9525" b="0"/>
            <wp:docPr id="29" name="Рисунок 29" descr="http://www.pdd.sch496.ru/images/clip_image1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pdd.sch496.ru/images/clip_image1129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EC16314" wp14:editId="4C02B129">
            <wp:extent cx="581025" cy="304800"/>
            <wp:effectExtent l="0" t="0" r="9525" b="0"/>
            <wp:docPr id="30" name="Рисунок 30" descr="http://www.pdd.sch496.ru/images/clip_image1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pdd.sch496.ru/images/clip_image1130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E5342E5" wp14:editId="7B3A0C3A">
            <wp:extent cx="581025" cy="314325"/>
            <wp:effectExtent l="0" t="0" r="9525" b="9525"/>
            <wp:docPr id="31" name="Рисунок 31" descr="http://www.pdd.sch496.ru/images/clip_image1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pdd.sch496.ru/images/clip_image1131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CF40062" wp14:editId="37BF9E6C">
            <wp:extent cx="581025" cy="314325"/>
            <wp:effectExtent l="0" t="0" r="9525" b="9525"/>
            <wp:docPr id="32" name="Рисунок 32" descr="http://www.pdd.sch496.ru/images/clip_imag1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pdd.sch496.ru/images/clip_imag1132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D2D6196" wp14:editId="610594DA">
            <wp:extent cx="590550" cy="304800"/>
            <wp:effectExtent l="0" t="0" r="0" b="0"/>
            <wp:docPr id="33" name="Рисунок 33" descr="http://www.pdd.sch496.ru/images/clip_image1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pdd.sch496.ru/images/clip_image1133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E2C5579" wp14:editId="75D7DA78">
            <wp:extent cx="581025" cy="314325"/>
            <wp:effectExtent l="0" t="0" r="9525" b="9525"/>
            <wp:docPr id="34" name="Рисунок 34" descr="http://www.pdd.sch496.ru/images/clip_image1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pdd.sch496.ru/images/clip_image1134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4E533CA" wp14:editId="1800B283">
            <wp:extent cx="590550" cy="323850"/>
            <wp:effectExtent l="0" t="0" r="0" b="0"/>
            <wp:docPr id="35" name="Рисунок 35" descr="http://www.pdd.sch496.ru/images/clip_image110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pdd.sch496.ru/images/clip_image110115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DCD153E" wp14:editId="6FB4DA91">
            <wp:extent cx="571500" cy="323850"/>
            <wp:effectExtent l="0" t="0" r="0" b="0"/>
            <wp:docPr id="36" name="Рисунок 36" descr="http://www.pdd.sch496.ru/images/clip_image11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pdd.sch496.ru/images/clip_image1166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831CDDD" wp14:editId="79B33B06">
            <wp:extent cx="581025" cy="323850"/>
            <wp:effectExtent l="0" t="0" r="9525" b="0"/>
            <wp:docPr id="37" name="Рисунок 37" descr="http://www.pdd.sch496.ru/images/clip_image1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pdd.sch496.ru/images/clip_image1137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8.6.1 - 8.6.9 "Способ постановки транспортного средства на стоянку".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Знак 8.6.1 указывает, что все транспортные средства должны быть поставлены на стоянку на проезжей части вдоль тротуара; 8.6.2 - 8.6.9 указывают способ постановки легковых автомобилей и мотоциклов на </w:t>
      </w:r>
      <w:proofErr w:type="spellStart"/>
      <w:r>
        <w:rPr>
          <w:rFonts w:ascii="Lucida Sans Unicode" w:hAnsi="Lucida Sans Unicode" w:cs="Lucida Sans Unicode"/>
          <w:color w:val="000000"/>
        </w:rPr>
        <w:t>околотротуарной</w:t>
      </w:r>
      <w:proofErr w:type="spellEnd"/>
      <w:r>
        <w:rPr>
          <w:rFonts w:ascii="Lucida Sans Unicode" w:hAnsi="Lucida Sans Unicode" w:cs="Lucida Sans Unicode"/>
          <w:color w:val="000000"/>
        </w:rPr>
        <w:t xml:space="preserve"> стоянке.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BEC47AB" wp14:editId="628659F0">
            <wp:extent cx="590550" cy="304800"/>
            <wp:effectExtent l="0" t="0" r="0" b="0"/>
            <wp:docPr id="38" name="Рисунок 38" descr="http://www.pdd.sch496.ru/images/clip_image1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pdd.sch496.ru/images/clip_image1138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8.7 "Стоянка с неработающим двигателем".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Указывает, что на стоянке, обозначенной знаком 6.4, разрешается стоянка транспортных средств только с неработающим двигателем.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7353EE7" wp14:editId="30BB0148">
            <wp:extent cx="571500" cy="304800"/>
            <wp:effectExtent l="0" t="0" r="0" b="0"/>
            <wp:docPr id="39" name="Рисунок 39" descr="http://www.pdd.sch496.ru/images/clip_image1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pdd.sch496.ru/images/clip_image1139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8.8 "Платные услуги". Указывает, что услуги предоставляются только за наличный расчет.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12CE713" wp14:editId="02A9750F">
            <wp:extent cx="590550" cy="323850"/>
            <wp:effectExtent l="0" t="0" r="0" b="0"/>
            <wp:docPr id="40" name="Рисунок 40" descr="http://www.pdd.sch496.ru/images/clip_image1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pdd.sch496.ru/images/clip_image1140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8.9 "Ограничение продолжительности стоянки".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Указывает максимальную продолжительность пребывания транспортного средства на стоянке, обозначенной знаком 6.4.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9FC79EB" wp14:editId="25DE126D">
            <wp:extent cx="581025" cy="304800"/>
            <wp:effectExtent l="0" t="0" r="9525" b="0"/>
            <wp:docPr id="41" name="Рисунок 41" descr="http://www.pdd.sch496.ru/images/clip_imag11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pdd.sch496.ru/images/clip_imag11041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8.10 "Место для осмотра автомобилей".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Указывает, что на площадке, обозначенной знаком 6.4 или 7.11, имеется эстакада или смотровая канава.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5375B936" wp14:editId="664F2FBF">
            <wp:extent cx="581025" cy="304800"/>
            <wp:effectExtent l="0" t="0" r="9525" b="0"/>
            <wp:docPr id="42" name="Рисунок 42" descr="http://www.pdd.sch496.ru/images/clip_image1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pdd.sch496.ru/images/clip_image1142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8.11 "Ограничение разрешенной максимальной массы".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Указывает, что действие знака распространяется только на транспортные средства с разрешенной максимальной массой, превышающей максимальную массу, указанную на табличке.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6E79825" wp14:editId="7DC46A2D">
            <wp:extent cx="561975" cy="314325"/>
            <wp:effectExtent l="0" t="0" r="9525" b="9525"/>
            <wp:docPr id="43" name="Рисунок 43" descr="http://www.pdd.sch496.ru/images/clip_image1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pdd.sch496.ru/images/clip_image1143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8.12 "Опасная обочина".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lastRenderedPageBreak/>
        <w:t>Предупреждает, что съезд на обочину опасен в связи с проведением на ней ремонтных работ. Применяется со знаком 1.25.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732A3D07" wp14:editId="367418F9">
            <wp:extent cx="590550" cy="581025"/>
            <wp:effectExtent l="0" t="0" r="0" b="9525"/>
            <wp:docPr id="44" name="Рисунок 44" descr="http://www.pdd.sch496.ru/images/clip_image1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pdd.sch496.ru/images/clip_image1144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8.13 "Направление главной дороги". Указывает направление главной дороги на перекрестке.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EEEE3CC" wp14:editId="4DA5CCB2">
            <wp:extent cx="590550" cy="304800"/>
            <wp:effectExtent l="0" t="0" r="0" b="0"/>
            <wp:docPr id="45" name="Рисунок 45" descr="http://www.pdd.sch496.ru/images/clip_image1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pdd.sch496.ru/images/clip_image1145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8.14 "Полоса движения". Указывает полосу движения, на которую распространяется действие знака или светофора.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CAA9C5B" wp14:editId="683D4B23">
            <wp:extent cx="590550" cy="314325"/>
            <wp:effectExtent l="0" t="0" r="0" b="9525"/>
            <wp:docPr id="46" name="Рисунок 46" descr="http://www.pdd.sch496.ru/images/clip_image11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pdd.sch496.ru/images/clip_image1146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8.15 "Слепые пешеходы". Указывает, что пешеходным переходом пользуются слепые. Применяется со знаками 1.22, 5.19.1, 5.19.2 и светофорами.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12787621" wp14:editId="32587F7E">
            <wp:extent cx="581025" cy="304800"/>
            <wp:effectExtent l="0" t="0" r="9525" b="0"/>
            <wp:docPr id="47" name="Рисунок 47" descr="http://www.pdd.sch496.ru/images/clip_image1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pdd.sch496.ru/images/clip_image1147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8.16 "Влажное покрытие". Указывает, что действие знака распространяется на период времени, когда покрытие проезжей части влажное.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81FE4C3" wp14:editId="4A97B41A">
            <wp:extent cx="590550" cy="314325"/>
            <wp:effectExtent l="0" t="0" r="0" b="9525"/>
            <wp:docPr id="48" name="Рисунок 48" descr="http://www.pdd.sch496.ru/images/clip_image1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pdd.sch496.ru/images/clip_image1148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8.17 "Инвалиды". Указывает, что действие знака 6.4 распространяется только на мотоколяски и автомобили, на которых установлен опознавательный знак "Инвалид".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38E52A2E" wp14:editId="4A8FED4B">
            <wp:extent cx="590550" cy="314325"/>
            <wp:effectExtent l="0" t="0" r="0" b="9525"/>
            <wp:docPr id="49" name="Рисунок 49" descr="http://www.pdd.sch496.ru/images/clip_image1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pdd.sch496.ru/images/clip_image1149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8.18 "Кроме инвалидов". Указывает, что действие знака не распространяется на мотоколяски и автомобили, на которых установлен опознавательный знак "Инвалид".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E8F3422" wp14:editId="26CFC6AF">
            <wp:extent cx="581025" cy="323850"/>
            <wp:effectExtent l="0" t="0" r="9525" b="0"/>
            <wp:docPr id="50" name="Рисунок 50" descr="http://www.pdd.sch496.ru/images/clip_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pdd.sch496.ru/images/clip_image050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8.19 "Класс опасного груза". Указывает номер класса (классов) опасных грузов по ГОСТу 19433-88.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0C05E23F" wp14:editId="58C546FA">
            <wp:extent cx="581025" cy="323850"/>
            <wp:effectExtent l="0" t="0" r="9525" b="0"/>
            <wp:docPr id="51" name="Рисунок 51" descr="http://www.pdd.sch496.ru/images/clip_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pdd.sch496.ru/images/clip_image051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2340D896" wp14:editId="09C1BE53">
            <wp:extent cx="581025" cy="304800"/>
            <wp:effectExtent l="0" t="0" r="9525" b="0"/>
            <wp:docPr id="52" name="Рисунок 52" descr="http://www.pdd.sch496.ru/images/clip_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pdd.sch496.ru/images/clip_image052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8.20.1, 8.20.2 "Тип тележки транспортного средства".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Применяются со знаком 3.12. Указывают число сближенных осей транспортного средства, для каждой из которых указанная на знаке масса является предельно допустимой.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8AF22BC" wp14:editId="21D4630F">
            <wp:extent cx="581025" cy="314325"/>
            <wp:effectExtent l="0" t="0" r="9525" b="9525"/>
            <wp:docPr id="53" name="Рисунок 53" descr="http://www.pdd.sch496.ru/images/clip_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pdd.sch496.ru/images/clip_image053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6BE90B57" wp14:editId="66650117">
            <wp:extent cx="571500" cy="295275"/>
            <wp:effectExtent l="0" t="0" r="0" b="9525"/>
            <wp:docPr id="54" name="Рисунок 54" descr="http://www.pdd.sch496.ru/images/clip_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pdd.sch496.ru/images/clip_image054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BE7AC31" wp14:editId="11C5AFAA">
            <wp:extent cx="581025" cy="314325"/>
            <wp:effectExtent l="0" t="0" r="9525" b="9525"/>
            <wp:docPr id="55" name="Рисунок 55" descr="http://www.pdd.sch496.ru/images/clip_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pdd.sch496.ru/images/clip_image055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8.21.1 - 8.21.3 "Вид маршрутного транспортного средства".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Применяются со знаком 6.4. Обозначают место стоянки транспортных средств у станций метро, остановок автобуса (троллейбуса) или трамвая, где возможна пересадка на соответствующий вид транспорта.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noProof/>
          <w:color w:val="000000"/>
        </w:rPr>
        <w:lastRenderedPageBreak/>
        <w:drawing>
          <wp:inline distT="0" distB="0" distL="0" distR="0" wp14:anchorId="67F0DAC2" wp14:editId="1E0521B1">
            <wp:extent cx="1057275" cy="3448050"/>
            <wp:effectExtent l="0" t="0" r="0" b="0"/>
            <wp:docPr id="56" name="Рисунок 56" descr="http://www.pdd.sch496.ru/images/clip_image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pdd.sch496.ru/images/clip_image056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5EA3547" wp14:editId="450AC48D">
            <wp:extent cx="1009650" cy="3448050"/>
            <wp:effectExtent l="0" t="0" r="0" b="0"/>
            <wp:docPr id="57" name="Рисунок 57" descr="http://www.pdd.sch496.ru/images/clip_image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pdd.sch496.ru/images/clip_image058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color w:val="000000"/>
        </w:rPr>
        <w:drawing>
          <wp:inline distT="0" distB="0" distL="0" distR="0" wp14:anchorId="4923344E" wp14:editId="669A816E">
            <wp:extent cx="1000125" cy="3467100"/>
            <wp:effectExtent l="0" t="0" r="9525" b="0"/>
            <wp:docPr id="58" name="Рисунок 58" descr="http://www.pdd.sch496.ru/images/clip_image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pdd.sch496.ru/images/clip_image060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000000"/>
        </w:rPr>
        <w:t>8.22.1 - 8.22.3 "Препятствие". Обозначают препятствие и направление его объезда.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Применяются со знаками 4.2.1 - 4.2.3.</w:t>
      </w:r>
    </w:p>
    <w:p w:rsidR="00673AF5" w:rsidRDefault="00673AF5" w:rsidP="00673AF5">
      <w:pPr>
        <w:pStyle w:val="a3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 xml:space="preserve">Таблички размещаются непосредственно под знаком, с которым они применены. Таблички 8.2.2 - 8.2.4, 8.13 при расположении знаков над проезжей частью, обочиной или тротуаром размещаются сбоку от знака. </w:t>
      </w:r>
      <w:r>
        <w:rPr>
          <w:rFonts w:ascii="Lucida Sans Unicode" w:hAnsi="Lucida Sans Unicode" w:cs="Lucida Sans Unicode"/>
          <w:color w:val="000000"/>
        </w:rPr>
        <w:br/>
        <w:t xml:space="preserve">В </w:t>
      </w:r>
      <w:proofErr w:type="gramStart"/>
      <w:r>
        <w:rPr>
          <w:rFonts w:ascii="Lucida Sans Unicode" w:hAnsi="Lucida Sans Unicode" w:cs="Lucida Sans Unicode"/>
          <w:color w:val="000000"/>
        </w:rPr>
        <w:t>случаях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когда значения временных дорожных знаков (на переносной стойке) и стационарных знаков противоречат друг другу, водители должны руководствоваться временными знаками. </w:t>
      </w:r>
      <w:r>
        <w:rPr>
          <w:rFonts w:ascii="Lucida Sans Unicode" w:hAnsi="Lucida Sans Unicode" w:cs="Lucida Sans Unicode"/>
          <w:color w:val="000000"/>
        </w:rPr>
        <w:br/>
        <w:t xml:space="preserve">Примечание. Знаки по ГОСТу 10807-78, находящиеся в эксплуатации, действуют до их замены в установленном порядке на знаки по ГОСТу </w:t>
      </w:r>
      <w:proofErr w:type="gramStart"/>
      <w:r>
        <w:rPr>
          <w:rFonts w:ascii="Lucida Sans Unicode" w:hAnsi="Lucida Sans Unicode" w:cs="Lucida Sans Unicode"/>
          <w:color w:val="000000"/>
        </w:rPr>
        <w:t>Р</w:t>
      </w:r>
      <w:proofErr w:type="gramEnd"/>
      <w:r>
        <w:rPr>
          <w:rFonts w:ascii="Lucida Sans Unicode" w:hAnsi="Lucida Sans Unicode" w:cs="Lucida Sans Unicode"/>
          <w:color w:val="000000"/>
        </w:rPr>
        <w:t xml:space="preserve"> 52290-2004.</w:t>
      </w:r>
    </w:p>
    <w:p w:rsidR="005D606D" w:rsidRDefault="005D606D"/>
    <w:sectPr w:rsidR="005D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F5"/>
    <w:rsid w:val="000C4926"/>
    <w:rsid w:val="005D606D"/>
    <w:rsid w:val="00673AF5"/>
    <w:rsid w:val="00750C9A"/>
    <w:rsid w:val="00B4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AF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AF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fontTable" Target="fontTable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pn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61" Type="http://schemas.openxmlformats.org/officeDocument/2006/relationships/image" Target="media/image57.pn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theme" Target="theme/theme1.xml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user</cp:lastModifiedBy>
  <cp:revision>2</cp:revision>
  <dcterms:created xsi:type="dcterms:W3CDTF">2018-04-04T10:59:00Z</dcterms:created>
  <dcterms:modified xsi:type="dcterms:W3CDTF">2018-04-04T10:59:00Z</dcterms:modified>
</cp:coreProperties>
</file>