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02" w:rsidRPr="00022F02" w:rsidRDefault="00022F02" w:rsidP="00022F02">
      <w:pPr>
        <w:shd w:val="clear" w:color="auto" w:fill="FFFFFF" w:themeFill="background1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</w:pPr>
      <w:r w:rsidRPr="00022F02"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  <w:t>О правилах здорового питания для школьников</w:t>
      </w:r>
    </w:p>
    <w:p w:rsidR="00022F02" w:rsidRPr="00022F02" w:rsidRDefault="00022F02" w:rsidP="00022F02">
      <w:pPr>
        <w:shd w:val="clear" w:color="auto" w:fill="FFFFFF" w:themeFill="background1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</w:pPr>
      <w:r w:rsidRPr="00022F02"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  <w:t>(из сайта «Федеральная служба по надзору в сфере защиты прав потребителей и благополучия человека»)</w:t>
      </w:r>
    </w:p>
    <w:p w:rsidR="00022F02" w:rsidRPr="00022F02" w:rsidRDefault="00022F02" w:rsidP="00022F02">
      <w:pPr>
        <w:shd w:val="clear" w:color="auto" w:fill="FFFFFF" w:themeFill="background1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</w:p>
    <w:p w:rsidR="00022F02" w:rsidRPr="00022F02" w:rsidRDefault="00022F02" w:rsidP="00022F02">
      <w:pPr>
        <w:shd w:val="clear" w:color="auto" w:fill="FFFFFF" w:themeFill="background1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  <w:hyperlink r:id="rId4" w:history="1">
        <w:r w:rsidRPr="00022F02">
          <w:rPr>
            <w:rStyle w:val="a6"/>
            <w:rFonts w:ascii="Arial" w:eastAsia="Times New Roman" w:hAnsi="Arial" w:cs="Arial"/>
            <w:sz w:val="23"/>
            <w:szCs w:val="23"/>
            <w:lang w:eastAsia="ru-RU"/>
          </w:rPr>
          <w:t>https://www.rospotrebnadzor.ru/about/info/news/news_details.php?ELEMENT_ID=15381</w:t>
        </w:r>
      </w:hyperlink>
      <w:r w:rsidRPr="00022F02">
        <w:rPr>
          <w:rFonts w:ascii="Arial" w:eastAsia="Times New Roman" w:hAnsi="Arial" w:cs="Arial"/>
          <w:color w:val="1D1D1D"/>
          <w:sz w:val="23"/>
          <w:szCs w:val="23"/>
          <w:lang w:eastAsia="ru-RU"/>
        </w:rPr>
        <w:t xml:space="preserve"> </w:t>
      </w:r>
    </w:p>
    <w:p w:rsidR="00022F02" w:rsidRPr="00022F02" w:rsidRDefault="00022F02" w:rsidP="00022F02">
      <w:pPr>
        <w:shd w:val="clear" w:color="auto" w:fill="FFFFFF" w:themeFill="background1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</w:p>
    <w:p w:rsidR="00022F02" w:rsidRPr="00022F02" w:rsidRDefault="00022F02" w:rsidP="00022F02">
      <w:pPr>
        <w:shd w:val="clear" w:color="auto" w:fill="FFFFFF" w:themeFill="background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b/>
          <w:bCs/>
          <w:color w:val="242424"/>
          <w:sz w:val="23"/>
          <w:szCs w:val="23"/>
          <w:lang w:eastAsia="ru-RU"/>
        </w:rPr>
        <w:t>1. Питайтесь каждый день вместе с одноклассниками в школьной столовой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022F02" w:rsidRPr="00022F02" w:rsidRDefault="00022F02" w:rsidP="00022F02">
      <w:pPr>
        <w:shd w:val="clear" w:color="auto" w:fill="FFFFFF" w:themeFill="background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2. </w:t>
      </w:r>
      <w:r w:rsidRPr="00022F02">
        <w:rPr>
          <w:rFonts w:ascii="Arial" w:eastAsia="Times New Roman" w:hAnsi="Arial" w:cs="Arial"/>
          <w:b/>
          <w:bCs/>
          <w:color w:val="242424"/>
          <w:sz w:val="23"/>
          <w:szCs w:val="23"/>
          <w:lang w:eastAsia="ru-RU"/>
        </w:rPr>
        <w:t>Соблюдайте правильный режим питания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- Время приема </w:t>
      </w:r>
      <w:proofErr w:type="gram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пищи</w:t>
      </w:r>
      <w:proofErr w:type="gramEnd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022F02" w:rsidRPr="00022F02" w:rsidRDefault="00022F02" w:rsidP="00022F02">
      <w:pPr>
        <w:shd w:val="clear" w:color="auto" w:fill="FFFFFF" w:themeFill="background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3. </w:t>
      </w:r>
      <w:r w:rsidRPr="00022F02">
        <w:rPr>
          <w:rFonts w:ascii="Arial" w:eastAsia="Times New Roman" w:hAnsi="Arial" w:cs="Arial"/>
          <w:b/>
          <w:bCs/>
          <w:color w:val="242424"/>
          <w:sz w:val="23"/>
          <w:szCs w:val="23"/>
          <w:lang w:eastAsia="ru-RU"/>
        </w:rPr>
        <w:t>Не пропускайте приемы пищи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и(</w:t>
      </w:r>
      <w:proofErr w:type="gramEnd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или) обед.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цельнокусковое</w:t>
      </w:r>
      <w:proofErr w:type="spellEnd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(из мяса или рыбы), гарнир (овощной или крупяной), напиток (компот, кисель).</w:t>
      </w:r>
    </w:p>
    <w:p w:rsidR="00022F02" w:rsidRPr="00022F02" w:rsidRDefault="00022F02" w:rsidP="00022F02">
      <w:pPr>
        <w:shd w:val="clear" w:color="auto" w:fill="FFFFFF" w:themeFill="background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4. </w:t>
      </w:r>
      <w:r w:rsidRPr="00022F02">
        <w:rPr>
          <w:rFonts w:ascii="Arial" w:eastAsia="Times New Roman" w:hAnsi="Arial" w:cs="Arial"/>
          <w:b/>
          <w:bCs/>
          <w:color w:val="242424"/>
          <w:sz w:val="23"/>
          <w:szCs w:val="23"/>
          <w:lang w:eastAsia="ru-RU"/>
        </w:rPr>
        <w:t>Следуйте принципам здорового питания и воспитывайте правильные пищевые привычки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микрозелени</w:t>
      </w:r>
      <w:proofErr w:type="spellEnd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- Отдавайте предпочтение блюдам тушеным, отварным, </w:t>
      </w:r>
      <w:proofErr w:type="spell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приготовленым</w:t>
      </w:r>
      <w:proofErr w:type="spellEnd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пару, </w:t>
      </w:r>
      <w:proofErr w:type="spell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запеченым</w:t>
      </w:r>
      <w:proofErr w:type="spellEnd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, </w:t>
      </w:r>
      <w:proofErr w:type="spell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пассерованным</w:t>
      </w:r>
      <w:proofErr w:type="spellEnd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и припущенным блюдам.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proofErr w:type="gram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lastRenderedPageBreak/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</w:t>
      </w:r>
      <w:proofErr w:type="gramStart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Замените их на фрукты</w:t>
      </w:r>
      <w:proofErr w:type="gramEnd"/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и орехи.</w:t>
      </w:r>
    </w:p>
    <w:p w:rsidR="00022F02" w:rsidRPr="00022F02" w:rsidRDefault="00022F02" w:rsidP="00022F02">
      <w:pPr>
        <w:shd w:val="clear" w:color="auto" w:fill="FFFFFF" w:themeFill="background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b/>
          <w:bCs/>
          <w:color w:val="242424"/>
          <w:sz w:val="23"/>
          <w:szCs w:val="23"/>
          <w:lang w:eastAsia="ru-RU"/>
        </w:rPr>
        <w:t>5. Мойте руки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- Мойте руки перед каждым приемом пищи.</w:t>
      </w:r>
    </w:p>
    <w:p w:rsidR="00022F02" w:rsidRPr="00022F02" w:rsidRDefault="00022F02" w:rsidP="00022F02">
      <w:pPr>
        <w:shd w:val="clear" w:color="auto" w:fill="FFFFFF" w:themeFill="background1"/>
        <w:spacing w:after="167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22F02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2C0389" w:rsidRDefault="00022F02"/>
    <w:sectPr w:rsidR="002C0389" w:rsidSect="0067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F02"/>
    <w:rsid w:val="00011350"/>
    <w:rsid w:val="00022F02"/>
    <w:rsid w:val="002C498B"/>
    <w:rsid w:val="002F02DE"/>
    <w:rsid w:val="00332B57"/>
    <w:rsid w:val="00387C1C"/>
    <w:rsid w:val="003E7805"/>
    <w:rsid w:val="003F71FD"/>
    <w:rsid w:val="00416F06"/>
    <w:rsid w:val="004B6E18"/>
    <w:rsid w:val="00514498"/>
    <w:rsid w:val="005E6CE1"/>
    <w:rsid w:val="00677BAA"/>
    <w:rsid w:val="006B580F"/>
    <w:rsid w:val="00763537"/>
    <w:rsid w:val="00851F15"/>
    <w:rsid w:val="00CF27D7"/>
    <w:rsid w:val="00DD2DEA"/>
    <w:rsid w:val="00E9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A"/>
  </w:style>
  <w:style w:type="paragraph" w:styleId="1">
    <w:name w:val="heading 1"/>
    <w:basedOn w:val="a"/>
    <w:link w:val="10"/>
    <w:uiPriority w:val="9"/>
    <w:qFormat/>
    <w:rsid w:val="00022F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F0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22F0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F0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2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5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2745</Characters>
  <Application>Microsoft Office Word</Application>
  <DocSecurity>0</DocSecurity>
  <Lines>22</Lines>
  <Paragraphs>6</Paragraphs>
  <ScaleCrop>false</ScaleCrop>
  <Company>Krokoz™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2021-08-18T08:33:00Z</dcterms:created>
  <dcterms:modified xsi:type="dcterms:W3CDTF">2021-08-18T08:43:00Z</dcterms:modified>
</cp:coreProperties>
</file>